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77777777" w:rsidR="007C6624" w:rsidRDefault="007C6624">
      <w:pPr>
        <w:tabs>
          <w:tab w:val="left" w:pos="-7371"/>
          <w:tab w:val="left" w:pos="567"/>
        </w:tabs>
        <w:jc w:val="both"/>
      </w:pPr>
    </w:p>
    <w:p w14:paraId="6B0C6665" w14:textId="22CDA695" w:rsidR="00CD4BFE" w:rsidRDefault="00CD4BFE" w:rsidP="004E7E6D">
      <w:pPr>
        <w:tabs>
          <w:tab w:val="left" w:pos="567"/>
          <w:tab w:val="right" w:pos="9071"/>
        </w:tabs>
        <w:jc w:val="both"/>
      </w:pPr>
    </w:p>
    <w:p w14:paraId="0D861230" w14:textId="30BF6185" w:rsidR="00664C0C" w:rsidRDefault="00193EF0" w:rsidP="00297211">
      <w:pPr>
        <w:pStyle w:val="Pealkiri2"/>
        <w:numPr>
          <w:ilvl w:val="0"/>
          <w:numId w:val="0"/>
        </w:numPr>
        <w:ind w:left="576" w:hanging="576"/>
        <w:jc w:val="both"/>
        <w:rPr>
          <w:rFonts w:ascii="Times New Roman" w:hAnsi="Times New Roman" w:cs="Times New Roman"/>
          <w:i w:val="0"/>
          <w:iCs w:val="0"/>
          <w:sz w:val="24"/>
          <w:szCs w:val="24"/>
        </w:rPr>
      </w:pPr>
      <w:r w:rsidRPr="00193EF0">
        <w:rPr>
          <w:rFonts w:ascii="Times New Roman" w:hAnsi="Times New Roman" w:cs="Times New Roman"/>
          <w:i w:val="0"/>
          <w:iCs w:val="0"/>
          <w:sz w:val="24"/>
          <w:szCs w:val="24"/>
        </w:rPr>
        <w:t>TEHNILINE KIRJELDUS</w:t>
      </w:r>
    </w:p>
    <w:p w14:paraId="56D77DDD" w14:textId="76E21978" w:rsidR="00DF1068" w:rsidRDefault="00DF1068" w:rsidP="00DF1068">
      <w:r w:rsidRPr="00DF1068">
        <w:t xml:space="preserve">Töö tehniliseks aluseks on </w:t>
      </w:r>
      <w:proofErr w:type="spellStart"/>
      <w:r w:rsidRPr="00DF1068">
        <w:t>Hetver</w:t>
      </w:r>
      <w:proofErr w:type="spellEnd"/>
      <w:r w:rsidRPr="00DF1068">
        <w:t xml:space="preserve"> OÜ poolt koostatud ehitusprojekt „Rumba (PÜ-34/T) Rek2019 ja Raba tee pikendus“.</w:t>
      </w:r>
    </w:p>
    <w:p w14:paraId="51B1C1F5" w14:textId="77777777" w:rsidR="00580CD8" w:rsidRDefault="00580CD8" w:rsidP="00DF1068"/>
    <w:p w14:paraId="30A320AC" w14:textId="77777777" w:rsidR="00580CD8" w:rsidRDefault="00580CD8" w:rsidP="00580CD8">
      <w:pPr>
        <w:jc w:val="both"/>
      </w:pPr>
      <w:r w:rsidRPr="00FB7D3E">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3B225EFF" w14:textId="77777777" w:rsidR="00580CD8" w:rsidRDefault="00580CD8" w:rsidP="00DF1068"/>
    <w:p w14:paraId="787E414E" w14:textId="62FDDE31" w:rsidR="00DF1068" w:rsidRDefault="00580CD8" w:rsidP="00DF1068">
      <w:r w:rsidRPr="00580CD8">
        <w:t xml:space="preserve">Objektiga on võimalik tutvuda: metsataristu spetsialist Enn Raav tel: 56479639; e-post: enn.raav@rmk.ee.             </w:t>
      </w:r>
    </w:p>
    <w:p w14:paraId="06617D9E" w14:textId="77777777" w:rsidR="00FB7D3E" w:rsidRDefault="00FB7D3E" w:rsidP="00DF1068"/>
    <w:p w14:paraId="3C6458EF" w14:textId="58CB329C" w:rsidR="00580CD8" w:rsidRDefault="00FB7D3E" w:rsidP="00DF1068">
      <w:r w:rsidRPr="00FB7D3E">
        <w:t>Objektiga tutvumisel kohapeal ei võeta vastu riigihanget puudutavaid küsimusi ega anta vastuseid. Tekkinud küsimused tuleb esitada riigihangete registri kaudu ja neile vastatakse riigihangete registri kaudu (https://riigihanked.riik.ee ).</w:t>
      </w:r>
    </w:p>
    <w:p w14:paraId="7D0ED038" w14:textId="77777777" w:rsidR="00FB7D3E" w:rsidRPr="00DF1068" w:rsidRDefault="00FB7D3E" w:rsidP="00DF1068"/>
    <w:p w14:paraId="4D33C039" w14:textId="0BC13B13" w:rsidR="007E11D1" w:rsidRPr="007A2A24" w:rsidRDefault="006979C9" w:rsidP="001C7EB4">
      <w:pPr>
        <w:suppressAutoHyphens w:val="0"/>
        <w:autoSpaceDE w:val="0"/>
        <w:autoSpaceDN w:val="0"/>
        <w:adjustRightInd w:val="0"/>
        <w:jc w:val="both"/>
        <w:rPr>
          <w:rFonts w:eastAsia="Calibri"/>
          <w:bCs/>
          <w:lang w:eastAsia="en-US"/>
        </w:rPr>
      </w:pPr>
      <w:r>
        <w:rPr>
          <w:rFonts w:eastAsia="Calibri"/>
          <w:bCs/>
          <w:lang w:eastAsia="en-US"/>
        </w:rPr>
        <w:t>Rumba maaparandussüsteemi</w:t>
      </w:r>
      <w:r w:rsidR="00486F73" w:rsidRPr="00486F73">
        <w:rPr>
          <w:rFonts w:eastAsia="Calibri"/>
          <w:bCs/>
          <w:lang w:eastAsia="en-US"/>
        </w:rPr>
        <w:t xml:space="preserve"> (</w:t>
      </w:r>
      <w:r w:rsidR="0051447B">
        <w:rPr>
          <w:rFonts w:eastAsia="Calibri"/>
          <w:bCs/>
          <w:lang w:eastAsia="en-US"/>
        </w:rPr>
        <w:t>439,3 ha</w:t>
      </w:r>
      <w:r w:rsidR="00486F73" w:rsidRPr="00486F73">
        <w:rPr>
          <w:rFonts w:eastAsia="Calibri"/>
          <w:bCs/>
          <w:lang w:eastAsia="en-US"/>
        </w:rPr>
        <w:t xml:space="preserve">) ja </w:t>
      </w:r>
      <w:r w:rsidR="0051447B">
        <w:rPr>
          <w:rFonts w:eastAsia="Calibri"/>
          <w:bCs/>
          <w:lang w:eastAsia="en-US"/>
        </w:rPr>
        <w:t>Raba</w:t>
      </w:r>
      <w:r w:rsidR="00486F73" w:rsidRPr="00486F73">
        <w:rPr>
          <w:rFonts w:eastAsia="Calibri"/>
          <w:bCs/>
          <w:lang w:eastAsia="en-US"/>
        </w:rPr>
        <w:t xml:space="preserve"> tee (</w:t>
      </w:r>
      <w:r w:rsidR="0051447B">
        <w:rPr>
          <w:rFonts w:eastAsia="Calibri"/>
          <w:bCs/>
          <w:lang w:eastAsia="en-US"/>
        </w:rPr>
        <w:t>1,48</w:t>
      </w:r>
      <w:r w:rsidR="00486F73" w:rsidRPr="00486F73">
        <w:rPr>
          <w:rFonts w:eastAsia="Calibri"/>
          <w:bCs/>
          <w:lang w:eastAsia="en-US"/>
        </w:rPr>
        <w:t xml:space="preserve"> km) rekonstrueerimise ning </w:t>
      </w:r>
      <w:r w:rsidR="0051447B">
        <w:rPr>
          <w:rFonts w:eastAsia="Calibri"/>
          <w:bCs/>
          <w:lang w:eastAsia="en-US"/>
        </w:rPr>
        <w:t>Raba</w:t>
      </w:r>
      <w:r w:rsidR="00486F73" w:rsidRPr="00486F73">
        <w:rPr>
          <w:rFonts w:eastAsia="Calibri"/>
          <w:bCs/>
          <w:lang w:eastAsia="en-US"/>
        </w:rPr>
        <w:t xml:space="preserve"> tee</w:t>
      </w:r>
      <w:r w:rsidR="0051447B">
        <w:rPr>
          <w:rFonts w:eastAsia="Calibri"/>
          <w:bCs/>
          <w:lang w:eastAsia="en-US"/>
        </w:rPr>
        <w:t xml:space="preserve"> pikenduse</w:t>
      </w:r>
      <w:r w:rsidR="00486F73" w:rsidRPr="00486F73">
        <w:rPr>
          <w:rFonts w:eastAsia="Calibri"/>
          <w:bCs/>
          <w:lang w:eastAsia="en-US"/>
        </w:rPr>
        <w:t xml:space="preserve"> (</w:t>
      </w:r>
      <w:r w:rsidR="0051447B">
        <w:rPr>
          <w:rFonts w:eastAsia="Calibri"/>
          <w:bCs/>
          <w:lang w:eastAsia="en-US"/>
        </w:rPr>
        <w:t>2,</w:t>
      </w:r>
      <w:r w:rsidR="00486F73" w:rsidRPr="00486F73">
        <w:rPr>
          <w:rFonts w:eastAsia="Calibri"/>
          <w:bCs/>
          <w:lang w:eastAsia="en-US"/>
        </w:rPr>
        <w:t>0</w:t>
      </w:r>
      <w:r w:rsidR="00FF0841">
        <w:rPr>
          <w:rFonts w:eastAsia="Calibri"/>
          <w:bCs/>
          <w:lang w:eastAsia="en-US"/>
        </w:rPr>
        <w:t>3</w:t>
      </w:r>
      <w:r w:rsidR="00486F73" w:rsidRPr="00486F73">
        <w:rPr>
          <w:rFonts w:eastAsia="Calibri"/>
          <w:bCs/>
          <w:lang w:eastAsia="en-US"/>
        </w:rPr>
        <w:t xml:space="preserve"> km) </w:t>
      </w:r>
      <w:r w:rsidR="00AB3F49" w:rsidRPr="00AB3F49">
        <w:rPr>
          <w:rFonts w:eastAsia="Calibri"/>
          <w:bCs/>
          <w:lang w:eastAsia="en-US"/>
        </w:rPr>
        <w:t>ehitamise</w:t>
      </w:r>
      <w:r w:rsidR="008E33B5" w:rsidRPr="00C05FA5">
        <w:rPr>
          <w:rFonts w:eastAsia="Calibri"/>
          <w:bCs/>
          <w:lang w:eastAsia="en-US"/>
        </w:rPr>
        <w:t xml:space="preserve">, mis </w:t>
      </w:r>
      <w:r w:rsidR="008E33B5" w:rsidRPr="007A2A24">
        <w:rPr>
          <w:rFonts w:eastAsia="Calibri"/>
          <w:bCs/>
          <w:lang w:eastAsia="en-US"/>
        </w:rPr>
        <w:t>asu</w:t>
      </w:r>
      <w:r w:rsidR="00AB0F4D" w:rsidRPr="007A2A24">
        <w:rPr>
          <w:rFonts w:eastAsia="Calibri"/>
          <w:bCs/>
          <w:lang w:eastAsia="en-US"/>
        </w:rPr>
        <w:t>vad</w:t>
      </w:r>
      <w:r w:rsidR="008E33B5" w:rsidRPr="007A2A24">
        <w:rPr>
          <w:rFonts w:eastAsia="Calibri"/>
          <w:bCs/>
          <w:lang w:eastAsia="en-US"/>
        </w:rPr>
        <w:t xml:space="preserve"> </w:t>
      </w:r>
      <w:r w:rsidR="00FF0841">
        <w:rPr>
          <w:rFonts w:eastAsia="Calibri"/>
          <w:bCs/>
          <w:lang w:eastAsia="en-US"/>
        </w:rPr>
        <w:t>Rumba</w:t>
      </w:r>
      <w:r w:rsidR="00162CE5">
        <w:rPr>
          <w:rFonts w:eastAsia="Calibri"/>
          <w:bCs/>
          <w:lang w:eastAsia="en-US"/>
        </w:rPr>
        <w:t xml:space="preserve"> külas, </w:t>
      </w:r>
      <w:r w:rsidR="00FF0841">
        <w:rPr>
          <w:rFonts w:eastAsia="Calibri"/>
          <w:bCs/>
          <w:lang w:eastAsia="en-US"/>
        </w:rPr>
        <w:t>Lääne</w:t>
      </w:r>
      <w:r w:rsidR="00AD796C">
        <w:rPr>
          <w:rFonts w:eastAsia="Calibri"/>
          <w:bCs/>
          <w:lang w:eastAsia="en-US"/>
        </w:rPr>
        <w:t>ranna vallas</w:t>
      </w:r>
      <w:r w:rsidR="00FB4D0F" w:rsidRPr="007A2A24">
        <w:rPr>
          <w:rFonts w:eastAsia="Calibri"/>
          <w:bCs/>
          <w:lang w:eastAsia="en-US"/>
        </w:rPr>
        <w:t xml:space="preserve">, </w:t>
      </w:r>
      <w:r w:rsidR="00AD796C">
        <w:rPr>
          <w:rFonts w:eastAsia="Calibri"/>
          <w:bCs/>
          <w:lang w:eastAsia="en-US"/>
        </w:rPr>
        <w:t>Pärnu</w:t>
      </w:r>
      <w:r w:rsidR="00FB4D0F" w:rsidRPr="007A2A24">
        <w:rPr>
          <w:rFonts w:eastAsia="Calibri"/>
          <w:bCs/>
          <w:lang w:eastAsia="en-US"/>
        </w:rPr>
        <w:t xml:space="preserve"> maakonnas</w:t>
      </w:r>
      <w:r w:rsidR="00C05FA5" w:rsidRPr="007A2A24">
        <w:rPr>
          <w:rFonts w:eastAsia="Calibri"/>
          <w:bCs/>
          <w:lang w:eastAsia="en-US"/>
        </w:rPr>
        <w:t>.</w:t>
      </w:r>
    </w:p>
    <w:p w14:paraId="23102B67" w14:textId="354EF743" w:rsidR="006F6917" w:rsidRPr="001B74C5" w:rsidRDefault="006979C9" w:rsidP="00052B2A">
      <w:pPr>
        <w:suppressAutoHyphens w:val="0"/>
        <w:autoSpaceDE w:val="0"/>
        <w:autoSpaceDN w:val="0"/>
        <w:adjustRightInd w:val="0"/>
        <w:jc w:val="both"/>
        <w:rPr>
          <w:rFonts w:eastAsia="Calibri"/>
          <w:bCs/>
          <w:lang w:eastAsia="en-US"/>
        </w:rPr>
      </w:pPr>
      <w:r>
        <w:rPr>
          <w:rFonts w:eastAsia="Calibri"/>
          <w:bCs/>
          <w:lang w:eastAsia="en-US"/>
        </w:rPr>
        <w:t xml:space="preserve">Objektile pääseb </w:t>
      </w:r>
      <w:r w:rsidRPr="006979C9">
        <w:rPr>
          <w:rFonts w:eastAsia="Calibri"/>
          <w:bCs/>
          <w:lang w:eastAsia="en-US"/>
        </w:rPr>
        <w:t>Kirbla</w:t>
      </w:r>
      <w:r>
        <w:rPr>
          <w:rFonts w:eastAsia="Calibri"/>
          <w:bCs/>
          <w:lang w:eastAsia="en-US"/>
        </w:rPr>
        <w:t xml:space="preserve"> </w:t>
      </w:r>
      <w:r w:rsidRPr="006979C9">
        <w:rPr>
          <w:rFonts w:eastAsia="Calibri"/>
          <w:bCs/>
          <w:lang w:eastAsia="en-US"/>
        </w:rPr>
        <w:t>-</w:t>
      </w:r>
      <w:r>
        <w:rPr>
          <w:rFonts w:eastAsia="Calibri"/>
          <w:bCs/>
          <w:lang w:eastAsia="en-US"/>
        </w:rPr>
        <w:t xml:space="preserve"> </w:t>
      </w:r>
      <w:r w:rsidRPr="006979C9">
        <w:rPr>
          <w:rFonts w:eastAsia="Calibri"/>
          <w:bCs/>
          <w:lang w:eastAsia="en-US"/>
        </w:rPr>
        <w:t>Rumba</w:t>
      </w:r>
      <w:r>
        <w:rPr>
          <w:rFonts w:eastAsia="Calibri"/>
          <w:bCs/>
          <w:lang w:eastAsia="en-US"/>
        </w:rPr>
        <w:t xml:space="preserve"> </w:t>
      </w:r>
      <w:r w:rsidRPr="006979C9">
        <w:rPr>
          <w:rFonts w:eastAsia="Calibri"/>
          <w:bCs/>
          <w:lang w:eastAsia="en-US"/>
        </w:rPr>
        <w:t>-</w:t>
      </w:r>
      <w:r>
        <w:rPr>
          <w:rFonts w:eastAsia="Calibri"/>
          <w:bCs/>
          <w:lang w:eastAsia="en-US"/>
        </w:rPr>
        <w:t xml:space="preserve"> </w:t>
      </w:r>
      <w:r w:rsidRPr="006979C9">
        <w:rPr>
          <w:rFonts w:eastAsia="Calibri"/>
          <w:bCs/>
          <w:lang w:eastAsia="en-US"/>
        </w:rPr>
        <w:t>Vana-Vigala kõrvalmaantee (16196 kruuskate)</w:t>
      </w:r>
      <w:r w:rsidR="00D401B7" w:rsidRPr="001B74C5">
        <w:rPr>
          <w:rFonts w:eastAsia="Calibri"/>
          <w:bCs/>
          <w:lang w:eastAsia="en-US"/>
        </w:rPr>
        <w:t xml:space="preserve"> </w:t>
      </w:r>
      <w:r w:rsidR="00FA27DC" w:rsidRPr="001B74C5">
        <w:rPr>
          <w:rFonts w:eastAsia="Calibri"/>
          <w:bCs/>
          <w:lang w:eastAsia="en-US"/>
        </w:rPr>
        <w:t>kaudu</w:t>
      </w:r>
      <w:r w:rsidR="00E96754" w:rsidRPr="001B74C5">
        <w:rPr>
          <w:rFonts w:eastAsia="Calibri"/>
          <w:bCs/>
          <w:lang w:eastAsia="en-US"/>
        </w:rPr>
        <w:t>.</w:t>
      </w:r>
    </w:p>
    <w:p w14:paraId="31E52701" w14:textId="12D486B8" w:rsidR="005A12C0" w:rsidRPr="008C7E0F" w:rsidRDefault="00507251" w:rsidP="00F92AA3">
      <w:pPr>
        <w:suppressAutoHyphens w:val="0"/>
        <w:autoSpaceDE w:val="0"/>
        <w:autoSpaceDN w:val="0"/>
        <w:adjustRightInd w:val="0"/>
        <w:jc w:val="both"/>
        <w:rPr>
          <w:lang w:eastAsia="et-EE"/>
        </w:rPr>
      </w:pPr>
      <w:r w:rsidRPr="001B74C5">
        <w:rPr>
          <w:lang w:eastAsia="et-EE"/>
        </w:rPr>
        <w:t>Vajalikud raietööd on RMK pool</w:t>
      </w:r>
      <w:r w:rsidR="006E1F4C" w:rsidRPr="001B74C5">
        <w:rPr>
          <w:lang w:eastAsia="et-EE"/>
        </w:rPr>
        <w:t>t</w:t>
      </w:r>
      <w:r w:rsidRPr="001B74C5">
        <w:rPr>
          <w:lang w:eastAsia="et-EE"/>
        </w:rPr>
        <w:t xml:space="preserve"> </w:t>
      </w:r>
      <w:r w:rsidR="00CD65CB" w:rsidRPr="001B74C5">
        <w:rPr>
          <w:lang w:eastAsia="et-EE"/>
        </w:rPr>
        <w:t xml:space="preserve">tehtud. </w:t>
      </w:r>
      <w:r w:rsidR="0051785D" w:rsidRPr="001B74C5">
        <w:rPr>
          <w:lang w:eastAsia="et-EE"/>
        </w:rPr>
        <w:t>Ehitaja teostab vajalike ja segavate puude ja põõsast</w:t>
      </w:r>
      <w:r w:rsidR="001B4A62" w:rsidRPr="001B74C5">
        <w:rPr>
          <w:lang w:eastAsia="et-EE"/>
        </w:rPr>
        <w:t xml:space="preserve">e raie ja </w:t>
      </w:r>
      <w:proofErr w:type="spellStart"/>
      <w:r w:rsidR="001B4A62" w:rsidRPr="001B74C5">
        <w:rPr>
          <w:lang w:eastAsia="et-EE"/>
        </w:rPr>
        <w:t>kokkuveo</w:t>
      </w:r>
      <w:proofErr w:type="spellEnd"/>
      <w:r w:rsidR="001B4A62" w:rsidRPr="001B74C5">
        <w:rPr>
          <w:lang w:eastAsia="et-EE"/>
        </w:rPr>
        <w:t xml:space="preserve">. </w:t>
      </w:r>
      <w:r w:rsidR="001049B5" w:rsidRPr="001B74C5">
        <w:rPr>
          <w:lang w:eastAsia="et-EE"/>
        </w:rPr>
        <w:t>Raie käigus tuleb teha raiutavatest puudest etteantud sortimenti, see kokku vedada ja ladustada etteantud kohta.</w:t>
      </w:r>
      <w:r w:rsidR="001049B5" w:rsidRPr="008C7E0F">
        <w:rPr>
          <w:lang w:eastAsia="et-EE"/>
        </w:rPr>
        <w:t xml:space="preserve"> </w:t>
      </w:r>
    </w:p>
    <w:p w14:paraId="6B8C8105" w14:textId="77777777" w:rsidR="00C1151A" w:rsidRDefault="0089129C" w:rsidP="006350EB">
      <w:pPr>
        <w:suppressAutoHyphens w:val="0"/>
        <w:autoSpaceDE w:val="0"/>
        <w:autoSpaceDN w:val="0"/>
        <w:adjustRightInd w:val="0"/>
        <w:jc w:val="both"/>
        <w:rPr>
          <w:bCs/>
        </w:rPr>
      </w:pPr>
      <w:r w:rsidRPr="00CC6B8C">
        <w:rPr>
          <w:bCs/>
        </w:rPr>
        <w:t xml:space="preserve">Edasi tuleb teostada </w:t>
      </w:r>
      <w:r w:rsidR="009166AD" w:rsidRPr="00CC6B8C">
        <w:rPr>
          <w:bCs/>
        </w:rPr>
        <w:t>kändude juurimine</w:t>
      </w:r>
      <w:r w:rsidR="006E1F4C" w:rsidRPr="00CC6B8C">
        <w:rPr>
          <w:bCs/>
        </w:rPr>
        <w:t xml:space="preserve"> (</w:t>
      </w:r>
      <w:r w:rsidR="003E1985">
        <w:rPr>
          <w:bCs/>
        </w:rPr>
        <w:t>51,77</w:t>
      </w:r>
      <w:r w:rsidR="0010724D" w:rsidRPr="00CC6B8C">
        <w:rPr>
          <w:bCs/>
        </w:rPr>
        <w:t xml:space="preserve"> ha</w:t>
      </w:r>
      <w:r w:rsidR="006E1F4C" w:rsidRPr="00CC6B8C">
        <w:rPr>
          <w:bCs/>
        </w:rPr>
        <w:t>)</w:t>
      </w:r>
      <w:r w:rsidR="00040158" w:rsidRPr="00CC6B8C">
        <w:rPr>
          <w:bCs/>
        </w:rPr>
        <w:t xml:space="preserve">. </w:t>
      </w:r>
      <w:r w:rsidR="00BB55D0" w:rsidRPr="00CC6B8C">
        <w:rPr>
          <w:bCs/>
        </w:rPr>
        <w:t xml:space="preserve">Kännud juuritakse </w:t>
      </w:r>
      <w:r w:rsidR="006E235F" w:rsidRPr="00CC6B8C">
        <w:rPr>
          <w:bCs/>
        </w:rPr>
        <w:t xml:space="preserve">teede puhul </w:t>
      </w:r>
      <w:r w:rsidR="00BB55D0" w:rsidRPr="00CC6B8C">
        <w:rPr>
          <w:bCs/>
        </w:rPr>
        <w:t>kogu teetrassi laiuse ulatuses</w:t>
      </w:r>
      <w:r w:rsidR="00A14104" w:rsidRPr="00CC6B8C">
        <w:rPr>
          <w:bCs/>
        </w:rPr>
        <w:t xml:space="preserve"> ja </w:t>
      </w:r>
      <w:r w:rsidR="00953368" w:rsidRPr="00CC6B8C">
        <w:rPr>
          <w:bCs/>
        </w:rPr>
        <w:t>koondatakse hunnikutesse</w:t>
      </w:r>
      <w:r w:rsidR="00230147" w:rsidRPr="00CC6B8C">
        <w:rPr>
          <w:bCs/>
        </w:rPr>
        <w:t xml:space="preserve">. </w:t>
      </w:r>
      <w:r w:rsidR="00020020" w:rsidRPr="00CC6B8C">
        <w:rPr>
          <w:bCs/>
        </w:rPr>
        <w:t>Võsaga kaetud aladel töödeldakse kraavi nõlva võimalusel freesimise teel.</w:t>
      </w:r>
      <w:r w:rsidR="006266B3" w:rsidRPr="00CC6B8C">
        <w:rPr>
          <w:bCs/>
        </w:rPr>
        <w:t xml:space="preserve"> </w:t>
      </w:r>
      <w:r w:rsidR="00D34133" w:rsidRPr="00CC6B8C">
        <w:rPr>
          <w:bCs/>
        </w:rPr>
        <w:t xml:space="preserve">Kraavide nõlvadel tuleb kännud tasandada freesimise teel seal, kus sette eemaldamisel ei </w:t>
      </w:r>
      <w:r w:rsidR="00255848">
        <w:rPr>
          <w:bCs/>
        </w:rPr>
        <w:t>või teostada</w:t>
      </w:r>
      <w:r w:rsidR="00D34133" w:rsidRPr="00CC6B8C">
        <w:rPr>
          <w:bCs/>
        </w:rPr>
        <w:t xml:space="preserve"> nõlvade korrigeerimiseks teostada kaevet. Kändude freesimise puhul ei tohi kändude kõrgus olla üle 10cm. </w:t>
      </w:r>
      <w:r w:rsidR="00BC2995" w:rsidRPr="00CC6B8C">
        <w:rPr>
          <w:bCs/>
        </w:rPr>
        <w:t>Juuritud känn</w:t>
      </w:r>
      <w:r w:rsidR="00330E2F" w:rsidRPr="00CC6B8C">
        <w:rPr>
          <w:bCs/>
        </w:rPr>
        <w:t>ud ja väljatulnud kivid</w:t>
      </w:r>
      <w:r w:rsidR="00BC2995" w:rsidRPr="00CC6B8C">
        <w:rPr>
          <w:bCs/>
        </w:rPr>
        <w:t xml:space="preserve"> </w:t>
      </w:r>
      <w:r w:rsidR="00330E2F" w:rsidRPr="00CC6B8C">
        <w:rPr>
          <w:bCs/>
        </w:rPr>
        <w:t>tuleb paigutada trassi äärde nii, et ei tekiks katkematut valli, vahe tuleb jätta iga 25m tagant.</w:t>
      </w:r>
      <w:r w:rsidR="00CA6293" w:rsidRPr="00CC6B8C">
        <w:rPr>
          <w:bCs/>
        </w:rPr>
        <w:t xml:space="preserve"> </w:t>
      </w:r>
      <w:r w:rsidR="00EA5E7E" w:rsidRPr="00CC6B8C">
        <w:rPr>
          <w:bCs/>
        </w:rPr>
        <w:t>Kraavide kaeve pinnast ja se</w:t>
      </w:r>
      <w:r w:rsidR="00CA6293" w:rsidRPr="00CC6B8C">
        <w:rPr>
          <w:bCs/>
        </w:rPr>
        <w:t xml:space="preserve">tte võib paigutada ka olemasoleva mulde taha, kuid see peab jääma sellest madalamale. </w:t>
      </w:r>
      <w:r w:rsidR="00483066" w:rsidRPr="00483066">
        <w:rPr>
          <w:bCs/>
        </w:rPr>
        <w:t>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p>
    <w:p w14:paraId="02EA2D64" w14:textId="7357357E" w:rsidR="00C1151A" w:rsidRPr="009068C2" w:rsidRDefault="00C1151A" w:rsidP="00C1151A">
      <w:pPr>
        <w:suppressAutoHyphens w:val="0"/>
        <w:autoSpaceDE w:val="0"/>
        <w:autoSpaceDN w:val="0"/>
        <w:adjustRightInd w:val="0"/>
        <w:jc w:val="both"/>
        <w:rPr>
          <w:bCs/>
        </w:rPr>
      </w:pPr>
      <w:bookmarkStart w:id="0" w:name="_Hlk142481183"/>
      <w:bookmarkStart w:id="1" w:name="_Hlk142480811"/>
      <w:bookmarkStart w:id="2" w:name="_Hlk114400271"/>
      <w:bookmarkStart w:id="3" w:name="_Hlk95313061"/>
      <w:r>
        <w:rPr>
          <w:rFonts w:eastAsia="Calibri"/>
          <w:bCs/>
          <w:lang w:eastAsia="en-US"/>
        </w:rPr>
        <w:t>Rumba</w:t>
      </w:r>
      <w:r w:rsidRPr="00EA7512">
        <w:rPr>
          <w:rFonts w:eastAsia="Calibri"/>
          <w:bCs/>
          <w:lang w:eastAsia="en-US"/>
        </w:rPr>
        <w:t xml:space="preserve"> </w:t>
      </w:r>
      <w:r w:rsidRPr="00EA7512">
        <w:rPr>
          <w:bCs/>
        </w:rPr>
        <w:t>maaparandussüsteemi</w:t>
      </w:r>
      <w:bookmarkEnd w:id="0"/>
      <w:r w:rsidRPr="00EA7512">
        <w:rPr>
          <w:bCs/>
        </w:rPr>
        <w:t xml:space="preserve">le rajatakse </w:t>
      </w:r>
      <w:bookmarkEnd w:id="1"/>
      <w:r w:rsidR="00A90EC9">
        <w:rPr>
          <w:bCs/>
        </w:rPr>
        <w:t>kaheksa</w:t>
      </w:r>
      <w:r w:rsidRPr="00EA7512">
        <w:rPr>
          <w:bCs/>
        </w:rPr>
        <w:t xml:space="preserve"> settebasseini. Settebasseinid </w:t>
      </w:r>
      <w:r w:rsidRPr="009068C2">
        <w:rPr>
          <w:bCs/>
        </w:rPr>
        <w:t>rajatakse kraavi</w:t>
      </w:r>
      <w:r w:rsidR="00EC633D">
        <w:rPr>
          <w:bCs/>
        </w:rPr>
        <w:t>de</w:t>
      </w:r>
      <w:r w:rsidRPr="009068C2">
        <w:rPr>
          <w:bCs/>
        </w:rPr>
        <w:t xml:space="preserve">le </w:t>
      </w:r>
      <w:r w:rsidR="00F21DC9" w:rsidRPr="00F21DC9">
        <w:rPr>
          <w:bCs/>
        </w:rPr>
        <w:t>201 (SB1), 215 (SB2), 223</w:t>
      </w:r>
      <w:r w:rsidR="00EC633D">
        <w:rPr>
          <w:bCs/>
        </w:rPr>
        <w:t xml:space="preserve"> </w:t>
      </w:r>
      <w:r w:rsidR="00F21DC9" w:rsidRPr="00F21DC9">
        <w:rPr>
          <w:bCs/>
        </w:rPr>
        <w:t>(SB3), 238</w:t>
      </w:r>
      <w:r w:rsidR="00EC633D">
        <w:rPr>
          <w:bCs/>
        </w:rPr>
        <w:t xml:space="preserve"> </w:t>
      </w:r>
      <w:r w:rsidR="00F21DC9" w:rsidRPr="00F21DC9">
        <w:rPr>
          <w:bCs/>
        </w:rPr>
        <w:t>(SB4), 331</w:t>
      </w:r>
      <w:r w:rsidR="00EC633D">
        <w:rPr>
          <w:bCs/>
        </w:rPr>
        <w:t xml:space="preserve"> </w:t>
      </w:r>
      <w:r w:rsidR="00F21DC9" w:rsidRPr="00F21DC9">
        <w:rPr>
          <w:bCs/>
        </w:rPr>
        <w:t>(SB5), 316</w:t>
      </w:r>
      <w:r w:rsidR="00EC633D">
        <w:rPr>
          <w:bCs/>
        </w:rPr>
        <w:t xml:space="preserve"> </w:t>
      </w:r>
      <w:r w:rsidR="00F21DC9" w:rsidRPr="00F21DC9">
        <w:rPr>
          <w:bCs/>
        </w:rPr>
        <w:t>(SB6), 305</w:t>
      </w:r>
      <w:r w:rsidR="00EC633D">
        <w:rPr>
          <w:bCs/>
        </w:rPr>
        <w:t xml:space="preserve"> </w:t>
      </w:r>
      <w:r w:rsidR="00F21DC9" w:rsidRPr="00F21DC9">
        <w:rPr>
          <w:bCs/>
        </w:rPr>
        <w:t>(SB7) ja 300</w:t>
      </w:r>
      <w:r w:rsidR="00EC633D">
        <w:rPr>
          <w:bCs/>
        </w:rPr>
        <w:t xml:space="preserve"> </w:t>
      </w:r>
      <w:r w:rsidR="00F21DC9" w:rsidRPr="00F21DC9">
        <w:rPr>
          <w:bCs/>
        </w:rPr>
        <w:t>(SB8).</w:t>
      </w:r>
      <w:r w:rsidR="009C383F">
        <w:rPr>
          <w:bCs/>
        </w:rPr>
        <w:t xml:space="preserve"> Settebasseinid </w:t>
      </w:r>
      <w:r w:rsidR="00B9433C">
        <w:rPr>
          <w:bCs/>
        </w:rPr>
        <w:t>SB2 ja SB6 on rajatud varasema lepinguga.</w:t>
      </w:r>
      <w:r w:rsidRPr="009068C2">
        <w:rPr>
          <w:bCs/>
        </w:rPr>
        <w:t xml:space="preserve"> Settebasseinil kaevatakse üks nõlv nõlvusega 1:3, teised 1:</w:t>
      </w:r>
      <w:r w:rsidR="00B13C6F">
        <w:rPr>
          <w:bCs/>
        </w:rPr>
        <w:t>2</w:t>
      </w:r>
      <w:r w:rsidRPr="009068C2">
        <w:rPr>
          <w:bCs/>
        </w:rPr>
        <w:t xml:space="preserve">. Settebasseini  </w:t>
      </w:r>
      <w:r w:rsidR="00623407" w:rsidRPr="000D46BD">
        <w:rPr>
          <w:bCs/>
        </w:rPr>
        <w:t>tüüpjoonis</w:t>
      </w:r>
      <w:r w:rsidRPr="009068C2">
        <w:rPr>
          <w:bCs/>
        </w:rPr>
        <w:t xml:space="preserve"> on </w:t>
      </w:r>
      <w:r w:rsidR="000D46BD" w:rsidRPr="000D46BD">
        <w:rPr>
          <w:bCs/>
        </w:rPr>
        <w:t>5.3 SB0</w:t>
      </w:r>
      <w:r w:rsidRPr="009068C2">
        <w:rPr>
          <w:bCs/>
        </w:rPr>
        <w:t xml:space="preserve">. Settebasseinid tuleb rajada enne kui alustatakse veejuhtmete puhastustöid ja ette on nähtud </w:t>
      </w:r>
      <w:proofErr w:type="spellStart"/>
      <w:r w:rsidRPr="009068C2">
        <w:rPr>
          <w:bCs/>
        </w:rPr>
        <w:t>eksp</w:t>
      </w:r>
      <w:proofErr w:type="spellEnd"/>
      <w:r w:rsidRPr="009068C2">
        <w:rPr>
          <w:bCs/>
        </w:rPr>
        <w:t xml:space="preserve">. eelne settest puhastamine (3 korda). </w:t>
      </w:r>
      <w:r w:rsidRPr="009068C2">
        <w:t xml:space="preserve">Vältimaks settekoormuse liigset suurenemist, on ette nähtud ajutiste veetõkketammide (filtratsioonitõkke ekraanid) rajamine (Setteekraanid paigaldatakse </w:t>
      </w:r>
      <w:r w:rsidRPr="009068C2">
        <w:lastRenderedPageBreak/>
        <w:t xml:space="preserve">kraavidele </w:t>
      </w:r>
      <w:r w:rsidR="003A3CE4" w:rsidRPr="003A3CE4">
        <w:t xml:space="preserve">Liivasoon </w:t>
      </w:r>
      <w:proofErr w:type="spellStart"/>
      <w:r w:rsidR="003A3CE4" w:rsidRPr="003A3CE4">
        <w:t>pkr</w:t>
      </w:r>
      <w:proofErr w:type="spellEnd"/>
      <w:r w:rsidR="003A3CE4" w:rsidRPr="003A3CE4">
        <w:t xml:space="preserve"> ja eesvoolukraav 200</w:t>
      </w:r>
      <w:r w:rsidRPr="009068C2">
        <w:t>). Setteekraan tuleb paigaldada enne kaevetööde  algust. Setteekraanide ette kogunev sete eemaldatakse peale tööde lõppu.</w:t>
      </w:r>
    </w:p>
    <w:p w14:paraId="6CDBF445" w14:textId="64BF2529" w:rsidR="00C1151A" w:rsidRPr="003F14C3" w:rsidRDefault="00C1151A" w:rsidP="00C1151A">
      <w:pPr>
        <w:suppressAutoHyphens w:val="0"/>
        <w:autoSpaceDE w:val="0"/>
        <w:autoSpaceDN w:val="0"/>
        <w:adjustRightInd w:val="0"/>
        <w:jc w:val="both"/>
        <w:rPr>
          <w:bCs/>
        </w:rPr>
      </w:pPr>
      <w:r w:rsidRPr="009068C2">
        <w:rPr>
          <w:bCs/>
        </w:rPr>
        <w:t xml:space="preserve">Enne kraavide setetest puhastamist tuleb lammutada </w:t>
      </w:r>
      <w:r w:rsidR="00364323">
        <w:rPr>
          <w:bCs/>
        </w:rPr>
        <w:t>2</w:t>
      </w:r>
      <w:r w:rsidRPr="009068C2">
        <w:rPr>
          <w:bCs/>
        </w:rPr>
        <w:t xml:space="preserve"> koprapaisu. Koprapaisud avas</w:t>
      </w:r>
      <w:r w:rsidRPr="006113C4">
        <w:rPr>
          <w:bCs/>
        </w:rPr>
        <w:t xml:space="preserve">tati </w:t>
      </w:r>
      <w:r w:rsidR="00C128D6" w:rsidRPr="00C128D6">
        <w:rPr>
          <w:bCs/>
        </w:rPr>
        <w:t>kraavil 200</w:t>
      </w:r>
      <w:r w:rsidRPr="006113C4">
        <w:rPr>
          <w:bCs/>
        </w:rPr>
        <w:t>.</w:t>
      </w:r>
      <w:r>
        <w:rPr>
          <w:bCs/>
        </w:rPr>
        <w:t xml:space="preserve"> </w:t>
      </w:r>
      <w:r w:rsidRPr="006219A6">
        <w:rPr>
          <w:bCs/>
        </w:rPr>
        <w:t xml:space="preserve">Likvideeritud koprapaisu materjali peab paigaldama veejuhtme servast vähemalt 5 m kaugusele juhul, kui materjal ei sega maa </w:t>
      </w:r>
      <w:r w:rsidRPr="003F14C3">
        <w:rPr>
          <w:bCs/>
        </w:rPr>
        <w:t xml:space="preserve">kasutamist või ära vedama. Koprapaisude lammutamise ja kaevetööde vahele peaks jääma piisavalt pikk periood, mille käigus </w:t>
      </w:r>
      <w:proofErr w:type="spellStart"/>
      <w:r w:rsidRPr="003F14C3">
        <w:rPr>
          <w:bCs/>
        </w:rPr>
        <w:t>leondunud</w:t>
      </w:r>
      <w:proofErr w:type="spellEnd"/>
      <w:r w:rsidRPr="003F14C3">
        <w:rPr>
          <w:bCs/>
        </w:rPr>
        <w:t xml:space="preserve"> pinnas saaks vabaneda liigsest veest ja saavutada stabiilsuse.</w:t>
      </w:r>
    </w:p>
    <w:p w14:paraId="14025A19" w14:textId="6FECA531" w:rsidR="00BB55D0" w:rsidRDefault="000635DE" w:rsidP="00C1151A">
      <w:pPr>
        <w:suppressAutoHyphens w:val="0"/>
        <w:autoSpaceDE w:val="0"/>
        <w:autoSpaceDN w:val="0"/>
        <w:adjustRightInd w:val="0"/>
        <w:jc w:val="both"/>
      </w:pPr>
      <w:bookmarkStart w:id="4" w:name="_Hlk120003496"/>
      <w:bookmarkStart w:id="5" w:name="_Hlk120003511"/>
      <w:bookmarkEnd w:id="2"/>
      <w:bookmarkEnd w:id="3"/>
      <w:r>
        <w:rPr>
          <w:rFonts w:eastAsia="Calibri"/>
          <w:bCs/>
          <w:lang w:eastAsia="en-US"/>
        </w:rPr>
        <w:t>Rumba</w:t>
      </w:r>
      <w:r w:rsidR="00C1151A" w:rsidRPr="003F14C3">
        <w:rPr>
          <w:rFonts w:eastAsia="Calibri"/>
          <w:bCs/>
          <w:lang w:eastAsia="en-US"/>
        </w:rPr>
        <w:t xml:space="preserve"> </w:t>
      </w:r>
      <w:r w:rsidR="00C1151A" w:rsidRPr="003F14C3">
        <w:rPr>
          <w:bCs/>
        </w:rPr>
        <w:t>maaparandussüsteemi</w:t>
      </w:r>
      <w:bookmarkEnd w:id="4"/>
      <w:r w:rsidR="00C1151A" w:rsidRPr="003F14C3">
        <w:rPr>
          <w:bCs/>
        </w:rPr>
        <w:t xml:space="preserve"> </w:t>
      </w:r>
      <w:bookmarkEnd w:id="5"/>
      <w:r w:rsidR="00C1151A" w:rsidRPr="003F14C3">
        <w:rPr>
          <w:bCs/>
        </w:rPr>
        <w:t xml:space="preserve">veejuhtmeid puhastatakse settest vastavalt väliuurimistel määratud sette mahule. </w:t>
      </w:r>
      <w:r w:rsidR="00BB0F03" w:rsidRPr="00BB0F03">
        <w:rPr>
          <w:bCs/>
        </w:rPr>
        <w:t xml:space="preserve">Eesvoolukraavid </w:t>
      </w:r>
      <w:r w:rsidR="00BB0F03">
        <w:rPr>
          <w:bCs/>
        </w:rPr>
        <w:t>rekonstr</w:t>
      </w:r>
      <w:r w:rsidR="00554EF8">
        <w:rPr>
          <w:bCs/>
        </w:rPr>
        <w:t>ueeritakse</w:t>
      </w:r>
      <w:r w:rsidR="00BB0F03" w:rsidRPr="00BB0F03">
        <w:rPr>
          <w:bCs/>
        </w:rPr>
        <w:t xml:space="preserve"> keskmise sügavusega 1,1 – 1,7 m, põhja laiusega 0,6 - 1,5 m ja nõlvusega 1,5-2,0. Kuivenduskraavide </w:t>
      </w:r>
      <w:r w:rsidR="0011107F">
        <w:rPr>
          <w:bCs/>
        </w:rPr>
        <w:t xml:space="preserve">rekonstrueeritakse </w:t>
      </w:r>
      <w:r w:rsidR="00BB0F03" w:rsidRPr="00BB0F03">
        <w:rPr>
          <w:bCs/>
        </w:rPr>
        <w:t>keskmine sügavus 1,1 – 1,4 m, põhja laius 0,4</w:t>
      </w:r>
      <w:r w:rsidR="00E31C68">
        <w:rPr>
          <w:bCs/>
        </w:rPr>
        <w:t xml:space="preserve"> - </w:t>
      </w:r>
      <w:r w:rsidR="00BB0F03" w:rsidRPr="00BB0F03">
        <w:rPr>
          <w:bCs/>
        </w:rPr>
        <w:t>0,6</w:t>
      </w:r>
      <w:r w:rsidR="00E31C68">
        <w:rPr>
          <w:bCs/>
        </w:rPr>
        <w:t>m</w:t>
      </w:r>
      <w:r w:rsidR="00BB0F03" w:rsidRPr="00BB0F03">
        <w:rPr>
          <w:bCs/>
        </w:rPr>
        <w:t xml:space="preserve"> ja nõlvus 1: 1,25 - 1,5.</w:t>
      </w:r>
      <w:r w:rsidR="00C1151A" w:rsidRPr="003F14C3">
        <w:rPr>
          <w:bCs/>
        </w:rPr>
        <w:t xml:space="preserve"> </w:t>
      </w:r>
      <w:r w:rsidR="009F141B" w:rsidRPr="009F141B">
        <w:rPr>
          <w:bCs/>
        </w:rPr>
        <w:t xml:space="preserve">Liivasoon </w:t>
      </w:r>
      <w:proofErr w:type="spellStart"/>
      <w:r w:rsidR="009F141B" w:rsidRPr="009F141B">
        <w:rPr>
          <w:bCs/>
        </w:rPr>
        <w:t>pkr</w:t>
      </w:r>
      <w:proofErr w:type="spellEnd"/>
      <w:r w:rsidR="009F141B" w:rsidRPr="009F141B">
        <w:rPr>
          <w:bCs/>
        </w:rPr>
        <w:t xml:space="preserve"> hooldatakse rekonstrueeritava ala piires 1,35km pikkuselt</w:t>
      </w:r>
      <w:r w:rsidR="009F141B">
        <w:rPr>
          <w:bCs/>
        </w:rPr>
        <w:t>.</w:t>
      </w:r>
      <w:r w:rsidR="009F141B" w:rsidRPr="009F141B">
        <w:rPr>
          <w:bCs/>
        </w:rPr>
        <w:t xml:space="preserve"> </w:t>
      </w:r>
      <w:r w:rsidR="00C1151A" w:rsidRPr="003F14C3">
        <w:rPr>
          <w:bCs/>
        </w:rPr>
        <w:t xml:space="preserve">Veejuhtmetel on ette nähtud vanade kraavivallide laialiajamine, olemasolevate mullavallide tasandamine ning </w:t>
      </w:r>
      <w:proofErr w:type="spellStart"/>
      <w:r w:rsidR="00C1151A" w:rsidRPr="003F14C3">
        <w:rPr>
          <w:bCs/>
        </w:rPr>
        <w:t>lamapuidu</w:t>
      </w:r>
      <w:proofErr w:type="spellEnd"/>
      <w:r w:rsidR="00C1151A" w:rsidRPr="003F14C3">
        <w:rPr>
          <w:bCs/>
        </w:rPr>
        <w:t xml:space="preserve">, koprapaisude ja voolutakistuste eemaldamine. </w:t>
      </w:r>
      <w:r w:rsidR="00C1151A" w:rsidRPr="003F14C3">
        <w:t xml:space="preserve">Rekonstrueeritavate teekraavide sete tõsta tee ja teekraavi vahelisele alale, kui sinna ei mahu üle kraavi metsa äärde. </w:t>
      </w:r>
    </w:p>
    <w:p w14:paraId="590E1A5D" w14:textId="77777777" w:rsidR="00C56D48" w:rsidRPr="003F14C3" w:rsidRDefault="00C56D48" w:rsidP="00C56D48">
      <w:pPr>
        <w:suppressAutoHyphens w:val="0"/>
        <w:autoSpaceDE w:val="0"/>
        <w:autoSpaceDN w:val="0"/>
        <w:adjustRightInd w:val="0"/>
        <w:jc w:val="both"/>
        <w:rPr>
          <w:lang w:eastAsia="et-EE"/>
        </w:rPr>
      </w:pPr>
      <w:r w:rsidRPr="003F14C3">
        <w:rPr>
          <w:lang w:eastAsia="et-EE"/>
        </w:rPr>
        <w:t>Objektil teostatakse kaeveid järgnevas mahus:</w:t>
      </w:r>
    </w:p>
    <w:tbl>
      <w:tblPr>
        <w:tblW w:w="4965" w:type="dxa"/>
        <w:tblInd w:w="2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5"/>
        <w:gridCol w:w="960"/>
      </w:tblGrid>
      <w:tr w:rsidR="00C56D48" w:rsidRPr="009133A6" w14:paraId="67509A8D" w14:textId="77777777" w:rsidTr="00482CBF">
        <w:trPr>
          <w:trHeight w:val="735"/>
        </w:trPr>
        <w:tc>
          <w:tcPr>
            <w:tcW w:w="4005" w:type="dxa"/>
            <w:shd w:val="clear" w:color="auto" w:fill="auto"/>
            <w:vAlign w:val="center"/>
            <w:hideMark/>
          </w:tcPr>
          <w:p w14:paraId="0D16473E" w14:textId="77777777" w:rsidR="00C56D48" w:rsidRPr="003F14C3" w:rsidRDefault="00C56D48" w:rsidP="00D04C09">
            <w:pPr>
              <w:suppressAutoHyphens w:val="0"/>
              <w:jc w:val="center"/>
              <w:rPr>
                <w:color w:val="000000"/>
                <w:lang w:eastAsia="et-EE"/>
              </w:rPr>
            </w:pPr>
            <w:r w:rsidRPr="003F14C3">
              <w:rPr>
                <w:color w:val="000000"/>
                <w:lang w:eastAsia="et-EE"/>
              </w:rPr>
              <w:t>Veejuhtme liik</w:t>
            </w:r>
          </w:p>
        </w:tc>
        <w:tc>
          <w:tcPr>
            <w:tcW w:w="960" w:type="dxa"/>
            <w:shd w:val="clear" w:color="auto" w:fill="auto"/>
            <w:vAlign w:val="center"/>
            <w:hideMark/>
          </w:tcPr>
          <w:p w14:paraId="2AB7C6C1" w14:textId="77777777" w:rsidR="00C56D48" w:rsidRPr="003F14C3" w:rsidRDefault="00C56D48" w:rsidP="00D04C09">
            <w:pPr>
              <w:suppressAutoHyphens w:val="0"/>
              <w:jc w:val="center"/>
              <w:rPr>
                <w:color w:val="000000"/>
                <w:lang w:eastAsia="et-EE"/>
              </w:rPr>
            </w:pPr>
            <w:r w:rsidRPr="003F14C3">
              <w:rPr>
                <w:color w:val="000000"/>
                <w:lang w:eastAsia="et-EE"/>
              </w:rPr>
              <w:t>Pikkus (km)</w:t>
            </w:r>
          </w:p>
        </w:tc>
      </w:tr>
      <w:tr w:rsidR="001A35CF" w:rsidRPr="009133A6" w14:paraId="4B652AA1" w14:textId="77777777" w:rsidTr="00482CBF">
        <w:trPr>
          <w:trHeight w:val="300"/>
        </w:trPr>
        <w:tc>
          <w:tcPr>
            <w:tcW w:w="4005" w:type="dxa"/>
            <w:shd w:val="clear" w:color="auto" w:fill="auto"/>
            <w:noWrap/>
            <w:vAlign w:val="bottom"/>
            <w:hideMark/>
          </w:tcPr>
          <w:p w14:paraId="1A45F528" w14:textId="515E4373" w:rsidR="001A35CF" w:rsidRPr="009133A6" w:rsidRDefault="001A35CF" w:rsidP="001A35CF">
            <w:pPr>
              <w:rPr>
                <w:highlight w:val="yellow"/>
              </w:rPr>
            </w:pPr>
            <w:r>
              <w:t>RE - rekonstrueeritav eesvool</w:t>
            </w:r>
          </w:p>
        </w:tc>
        <w:tc>
          <w:tcPr>
            <w:tcW w:w="960" w:type="dxa"/>
            <w:shd w:val="clear" w:color="auto" w:fill="EEECE1"/>
            <w:noWrap/>
            <w:vAlign w:val="bottom"/>
            <w:hideMark/>
          </w:tcPr>
          <w:p w14:paraId="08DAC285" w14:textId="66F3F52D" w:rsidR="001A35CF" w:rsidRPr="001A35CF" w:rsidRDefault="001A35CF" w:rsidP="001A35CF">
            <w:pPr>
              <w:jc w:val="right"/>
            </w:pPr>
            <w:r w:rsidRPr="001A35CF">
              <w:t>7,74</w:t>
            </w:r>
          </w:p>
        </w:tc>
      </w:tr>
      <w:tr w:rsidR="001A35CF" w:rsidRPr="009133A6" w14:paraId="463466B7" w14:textId="77777777" w:rsidTr="00482CBF">
        <w:trPr>
          <w:trHeight w:val="300"/>
        </w:trPr>
        <w:tc>
          <w:tcPr>
            <w:tcW w:w="4005" w:type="dxa"/>
            <w:shd w:val="clear" w:color="auto" w:fill="auto"/>
            <w:noWrap/>
            <w:vAlign w:val="bottom"/>
          </w:tcPr>
          <w:p w14:paraId="032132D1" w14:textId="19229619" w:rsidR="001A35CF" w:rsidRPr="009133A6" w:rsidRDefault="001A35CF" w:rsidP="001A35CF">
            <w:pPr>
              <w:rPr>
                <w:highlight w:val="yellow"/>
              </w:rPr>
            </w:pPr>
            <w:r>
              <w:t>UE - uuendatav eesvool</w:t>
            </w:r>
          </w:p>
        </w:tc>
        <w:tc>
          <w:tcPr>
            <w:tcW w:w="960" w:type="dxa"/>
            <w:shd w:val="clear" w:color="auto" w:fill="EEECE1"/>
            <w:noWrap/>
            <w:vAlign w:val="bottom"/>
          </w:tcPr>
          <w:p w14:paraId="2BA7249D" w14:textId="14291EDE" w:rsidR="001A35CF" w:rsidRPr="001A35CF" w:rsidRDefault="001A35CF" w:rsidP="001A35CF">
            <w:pPr>
              <w:jc w:val="right"/>
            </w:pPr>
            <w:r w:rsidRPr="001A35CF">
              <w:rPr>
                <w:bCs/>
              </w:rPr>
              <w:t>1,46</w:t>
            </w:r>
          </w:p>
        </w:tc>
      </w:tr>
      <w:tr w:rsidR="001A35CF" w:rsidRPr="009133A6" w14:paraId="543C4A16" w14:textId="77777777" w:rsidTr="00482CBF">
        <w:trPr>
          <w:trHeight w:val="300"/>
        </w:trPr>
        <w:tc>
          <w:tcPr>
            <w:tcW w:w="4005" w:type="dxa"/>
            <w:shd w:val="clear" w:color="auto" w:fill="auto"/>
            <w:noWrap/>
            <w:vAlign w:val="bottom"/>
          </w:tcPr>
          <w:p w14:paraId="6355567E" w14:textId="61D4C2D6" w:rsidR="001A35CF" w:rsidRPr="009133A6" w:rsidRDefault="001A35CF" w:rsidP="001A35CF">
            <w:pPr>
              <w:rPr>
                <w:highlight w:val="yellow"/>
              </w:rPr>
            </w:pPr>
            <w:r>
              <w:t>HE – hooldatav eesvool</w:t>
            </w:r>
          </w:p>
        </w:tc>
        <w:tc>
          <w:tcPr>
            <w:tcW w:w="960" w:type="dxa"/>
            <w:shd w:val="clear" w:color="auto" w:fill="auto"/>
            <w:noWrap/>
            <w:vAlign w:val="bottom"/>
          </w:tcPr>
          <w:p w14:paraId="5BE3FBB6" w14:textId="46C2351F" w:rsidR="001A35CF" w:rsidRPr="001A35CF" w:rsidRDefault="001A35CF" w:rsidP="001A35CF">
            <w:pPr>
              <w:jc w:val="right"/>
            </w:pPr>
            <w:r w:rsidRPr="001A35CF">
              <w:t>1,35</w:t>
            </w:r>
          </w:p>
        </w:tc>
      </w:tr>
      <w:tr w:rsidR="001A35CF" w:rsidRPr="009133A6" w14:paraId="5298D134" w14:textId="77777777" w:rsidTr="00482CBF">
        <w:trPr>
          <w:trHeight w:val="300"/>
        </w:trPr>
        <w:tc>
          <w:tcPr>
            <w:tcW w:w="4005" w:type="dxa"/>
            <w:shd w:val="clear" w:color="auto" w:fill="auto"/>
            <w:noWrap/>
            <w:vAlign w:val="bottom"/>
          </w:tcPr>
          <w:p w14:paraId="27F30715" w14:textId="0189B227" w:rsidR="001A35CF" w:rsidRPr="009133A6" w:rsidRDefault="001A35CF" w:rsidP="001A35CF">
            <w:pPr>
              <w:rPr>
                <w:highlight w:val="yellow"/>
              </w:rPr>
            </w:pPr>
            <w:r>
              <w:t>RK - rekonstrueeritav kuivenduskraav</w:t>
            </w:r>
          </w:p>
        </w:tc>
        <w:tc>
          <w:tcPr>
            <w:tcW w:w="960" w:type="dxa"/>
            <w:shd w:val="clear" w:color="auto" w:fill="auto"/>
            <w:noWrap/>
            <w:vAlign w:val="bottom"/>
          </w:tcPr>
          <w:p w14:paraId="31638958" w14:textId="59D1D1BB" w:rsidR="001A35CF" w:rsidRPr="001A35CF" w:rsidRDefault="001A35CF" w:rsidP="001A35CF">
            <w:pPr>
              <w:jc w:val="right"/>
            </w:pPr>
            <w:r w:rsidRPr="001A35CF">
              <w:t>14,74</w:t>
            </w:r>
          </w:p>
        </w:tc>
      </w:tr>
      <w:tr w:rsidR="001A35CF" w:rsidRPr="009133A6" w14:paraId="66E20421" w14:textId="77777777" w:rsidTr="00482CBF">
        <w:trPr>
          <w:trHeight w:val="300"/>
        </w:trPr>
        <w:tc>
          <w:tcPr>
            <w:tcW w:w="4005" w:type="dxa"/>
            <w:shd w:val="clear" w:color="auto" w:fill="auto"/>
            <w:noWrap/>
            <w:vAlign w:val="bottom"/>
          </w:tcPr>
          <w:p w14:paraId="4B9EA8BB" w14:textId="66D581BD" w:rsidR="001A35CF" w:rsidRPr="009133A6" w:rsidRDefault="001A35CF" w:rsidP="001A35CF">
            <w:pPr>
              <w:rPr>
                <w:highlight w:val="yellow"/>
              </w:rPr>
            </w:pPr>
            <w:r>
              <w:t>UK – uuendatav kuivenduskraav</w:t>
            </w:r>
          </w:p>
        </w:tc>
        <w:tc>
          <w:tcPr>
            <w:tcW w:w="960" w:type="dxa"/>
            <w:shd w:val="clear" w:color="auto" w:fill="auto"/>
            <w:noWrap/>
            <w:vAlign w:val="bottom"/>
          </w:tcPr>
          <w:p w14:paraId="20BBFCE8" w14:textId="34C6AACA" w:rsidR="001A35CF" w:rsidRPr="009133A6" w:rsidRDefault="001A35CF" w:rsidP="001A35CF">
            <w:pPr>
              <w:jc w:val="right"/>
              <w:rPr>
                <w:highlight w:val="yellow"/>
              </w:rPr>
            </w:pPr>
            <w:r>
              <w:rPr>
                <w:bCs/>
              </w:rPr>
              <w:t>14,64</w:t>
            </w:r>
          </w:p>
        </w:tc>
      </w:tr>
      <w:tr w:rsidR="001A35CF" w:rsidRPr="009133A6" w14:paraId="2CEA6F68" w14:textId="77777777" w:rsidTr="00482CBF">
        <w:trPr>
          <w:trHeight w:val="300"/>
        </w:trPr>
        <w:tc>
          <w:tcPr>
            <w:tcW w:w="4005" w:type="dxa"/>
            <w:shd w:val="clear" w:color="auto" w:fill="auto"/>
            <w:noWrap/>
            <w:vAlign w:val="bottom"/>
          </w:tcPr>
          <w:p w14:paraId="07C55A81" w14:textId="52445477" w:rsidR="001A35CF" w:rsidRPr="009133A6" w:rsidRDefault="001A35CF" w:rsidP="001A35CF">
            <w:pPr>
              <w:rPr>
                <w:highlight w:val="yellow"/>
              </w:rPr>
            </w:pPr>
            <w:r>
              <w:t xml:space="preserve">HK – hooldatav kuivenduskraav </w:t>
            </w:r>
          </w:p>
        </w:tc>
        <w:tc>
          <w:tcPr>
            <w:tcW w:w="960" w:type="dxa"/>
            <w:shd w:val="clear" w:color="auto" w:fill="auto"/>
            <w:noWrap/>
            <w:vAlign w:val="bottom"/>
          </w:tcPr>
          <w:p w14:paraId="392DCBA6" w14:textId="384F116B" w:rsidR="001A35CF" w:rsidRPr="009133A6" w:rsidRDefault="001A35CF" w:rsidP="001A35CF">
            <w:pPr>
              <w:jc w:val="right"/>
              <w:rPr>
                <w:highlight w:val="yellow"/>
              </w:rPr>
            </w:pPr>
            <w:r>
              <w:rPr>
                <w:bCs/>
              </w:rPr>
              <w:t>2,58</w:t>
            </w:r>
          </w:p>
        </w:tc>
      </w:tr>
      <w:tr w:rsidR="001A35CF" w:rsidRPr="009133A6" w14:paraId="4E24C6F6" w14:textId="77777777" w:rsidTr="00482CBF">
        <w:trPr>
          <w:trHeight w:val="300"/>
        </w:trPr>
        <w:tc>
          <w:tcPr>
            <w:tcW w:w="4005" w:type="dxa"/>
            <w:shd w:val="clear" w:color="auto" w:fill="auto"/>
            <w:noWrap/>
            <w:vAlign w:val="bottom"/>
          </w:tcPr>
          <w:p w14:paraId="38C0A2ED" w14:textId="03A84139" w:rsidR="001A35CF" w:rsidRPr="009133A6" w:rsidRDefault="001A35CF" w:rsidP="001A35CF">
            <w:pPr>
              <w:rPr>
                <w:highlight w:val="yellow"/>
              </w:rPr>
            </w:pPr>
            <w:r>
              <w:t>UT- uuendatav teekraav</w:t>
            </w:r>
          </w:p>
        </w:tc>
        <w:tc>
          <w:tcPr>
            <w:tcW w:w="960" w:type="dxa"/>
            <w:shd w:val="clear" w:color="auto" w:fill="auto"/>
            <w:noWrap/>
            <w:vAlign w:val="bottom"/>
          </w:tcPr>
          <w:p w14:paraId="51373623" w14:textId="2F50E929" w:rsidR="001A35CF" w:rsidRPr="009133A6" w:rsidRDefault="001A35CF" w:rsidP="001A35CF">
            <w:pPr>
              <w:jc w:val="right"/>
              <w:rPr>
                <w:highlight w:val="yellow"/>
              </w:rPr>
            </w:pPr>
            <w:r>
              <w:t>4,0</w:t>
            </w:r>
          </w:p>
        </w:tc>
      </w:tr>
      <w:tr w:rsidR="001A35CF" w:rsidRPr="009133A6" w14:paraId="7CD658C7" w14:textId="77777777" w:rsidTr="00482CBF">
        <w:trPr>
          <w:trHeight w:val="300"/>
        </w:trPr>
        <w:tc>
          <w:tcPr>
            <w:tcW w:w="4005" w:type="dxa"/>
            <w:shd w:val="clear" w:color="auto" w:fill="auto"/>
            <w:noWrap/>
            <w:vAlign w:val="bottom"/>
          </w:tcPr>
          <w:p w14:paraId="73F1BAEF" w14:textId="7B637F92" w:rsidR="001A35CF" w:rsidRPr="009133A6" w:rsidRDefault="001A35CF" w:rsidP="001A35CF">
            <w:pPr>
              <w:rPr>
                <w:highlight w:val="yellow"/>
              </w:rPr>
            </w:pPr>
            <w:r>
              <w:t>HT – hooldatav teekraav</w:t>
            </w:r>
          </w:p>
        </w:tc>
        <w:tc>
          <w:tcPr>
            <w:tcW w:w="960" w:type="dxa"/>
            <w:shd w:val="clear" w:color="auto" w:fill="auto"/>
            <w:noWrap/>
            <w:vAlign w:val="bottom"/>
          </w:tcPr>
          <w:p w14:paraId="1B9D4E6C" w14:textId="39DE9DB9" w:rsidR="001A35CF" w:rsidRPr="009133A6" w:rsidRDefault="001A35CF" w:rsidP="001A35CF">
            <w:pPr>
              <w:jc w:val="right"/>
              <w:rPr>
                <w:highlight w:val="yellow"/>
              </w:rPr>
            </w:pPr>
            <w:r>
              <w:t>1,80</w:t>
            </w:r>
          </w:p>
        </w:tc>
      </w:tr>
      <w:tr w:rsidR="001A35CF" w:rsidRPr="009133A6" w14:paraId="6C485DAE" w14:textId="77777777" w:rsidTr="00482CBF">
        <w:trPr>
          <w:trHeight w:val="300"/>
        </w:trPr>
        <w:tc>
          <w:tcPr>
            <w:tcW w:w="4005" w:type="dxa"/>
            <w:shd w:val="clear" w:color="auto" w:fill="auto"/>
            <w:noWrap/>
            <w:vAlign w:val="bottom"/>
          </w:tcPr>
          <w:p w14:paraId="4618B870" w14:textId="6787959D" w:rsidR="001A35CF" w:rsidRPr="009133A6" w:rsidRDefault="001A35CF" w:rsidP="001A35CF">
            <w:pPr>
              <w:rPr>
                <w:highlight w:val="yellow"/>
              </w:rPr>
            </w:pPr>
            <w:r>
              <w:t>ET- ehitatav teekraav</w:t>
            </w:r>
          </w:p>
        </w:tc>
        <w:tc>
          <w:tcPr>
            <w:tcW w:w="960" w:type="dxa"/>
            <w:shd w:val="clear" w:color="auto" w:fill="auto"/>
            <w:noWrap/>
            <w:vAlign w:val="bottom"/>
          </w:tcPr>
          <w:p w14:paraId="3D687B20" w14:textId="6C311380" w:rsidR="001A35CF" w:rsidRPr="009133A6" w:rsidRDefault="001A35CF" w:rsidP="001A35CF">
            <w:pPr>
              <w:jc w:val="right"/>
              <w:rPr>
                <w:highlight w:val="yellow"/>
              </w:rPr>
            </w:pPr>
            <w:r>
              <w:t>0,38</w:t>
            </w:r>
          </w:p>
        </w:tc>
      </w:tr>
      <w:tr w:rsidR="00C56D48" w:rsidRPr="009133A6" w14:paraId="62F0223B" w14:textId="77777777" w:rsidTr="00482CBF">
        <w:trPr>
          <w:trHeight w:val="300"/>
        </w:trPr>
        <w:tc>
          <w:tcPr>
            <w:tcW w:w="4005" w:type="dxa"/>
            <w:shd w:val="clear" w:color="auto" w:fill="auto"/>
            <w:vAlign w:val="center"/>
            <w:hideMark/>
          </w:tcPr>
          <w:p w14:paraId="314B0921" w14:textId="77777777" w:rsidR="00C56D48" w:rsidRPr="009133A6" w:rsidRDefault="00C56D48" w:rsidP="00D04C09">
            <w:pPr>
              <w:suppressAutoHyphens w:val="0"/>
              <w:rPr>
                <w:b/>
                <w:bCs/>
                <w:color w:val="000000"/>
                <w:highlight w:val="yellow"/>
                <w:lang w:eastAsia="et-EE"/>
              </w:rPr>
            </w:pPr>
            <w:r w:rsidRPr="001C3169">
              <w:rPr>
                <w:b/>
                <w:bCs/>
              </w:rPr>
              <w:t>KOKKU:</w:t>
            </w:r>
          </w:p>
        </w:tc>
        <w:tc>
          <w:tcPr>
            <w:tcW w:w="960" w:type="dxa"/>
            <w:shd w:val="clear" w:color="auto" w:fill="auto"/>
            <w:noWrap/>
            <w:vAlign w:val="center"/>
            <w:hideMark/>
          </w:tcPr>
          <w:p w14:paraId="26AA00DF" w14:textId="77777777" w:rsidR="00C56D48" w:rsidRPr="009133A6" w:rsidRDefault="00C56D48" w:rsidP="00D04C09">
            <w:pPr>
              <w:suppressAutoHyphens w:val="0"/>
              <w:jc w:val="right"/>
              <w:rPr>
                <w:b/>
                <w:bCs/>
                <w:highlight w:val="yellow"/>
              </w:rPr>
            </w:pPr>
            <w:r w:rsidRPr="00772E2E">
              <w:rPr>
                <w:b/>
                <w:bCs/>
              </w:rPr>
              <w:t>60,</w:t>
            </w:r>
            <w:r>
              <w:rPr>
                <w:b/>
                <w:bCs/>
              </w:rPr>
              <w:t>72</w:t>
            </w:r>
          </w:p>
        </w:tc>
      </w:tr>
    </w:tbl>
    <w:p w14:paraId="68CF2EAE" w14:textId="248168CA" w:rsidR="00FA5D0C" w:rsidRPr="00EE1939" w:rsidRDefault="00FA5D0C" w:rsidP="00FA5D0C">
      <w:pPr>
        <w:suppressAutoHyphens w:val="0"/>
        <w:autoSpaceDE w:val="0"/>
        <w:autoSpaceDN w:val="0"/>
        <w:adjustRightInd w:val="0"/>
        <w:jc w:val="both"/>
        <w:rPr>
          <w:bCs/>
          <w:lang w:eastAsia="et-EE"/>
        </w:rPr>
      </w:pPr>
      <w:r w:rsidRPr="00EE1939">
        <w:rPr>
          <w:bCs/>
          <w:lang w:eastAsia="et-EE"/>
        </w:rPr>
        <w:t xml:space="preserve">Metsamaa kraavi mullavalli taha kogunev vesi tuleb läbi valli kraavi juhtida  30cm läbimõõdu ja </w:t>
      </w:r>
      <w:r>
        <w:rPr>
          <w:bCs/>
          <w:lang w:eastAsia="et-EE"/>
        </w:rPr>
        <w:t>8</w:t>
      </w:r>
      <w:r w:rsidRPr="00EE1939">
        <w:rPr>
          <w:bCs/>
          <w:lang w:eastAsia="et-EE"/>
        </w:rPr>
        <w:t xml:space="preserve">m pikkuse plasttoruga </w:t>
      </w:r>
      <w:proofErr w:type="spellStart"/>
      <w:r w:rsidRPr="00EE1939">
        <w:rPr>
          <w:bCs/>
          <w:lang w:eastAsia="et-EE"/>
        </w:rPr>
        <w:t>Di</w:t>
      </w:r>
      <w:proofErr w:type="spellEnd"/>
      <w:r w:rsidRPr="00EE1939">
        <w:rPr>
          <w:bCs/>
          <w:lang w:eastAsia="et-EE"/>
        </w:rPr>
        <w:t xml:space="preserve"> 300mm SN8 (veeviimar, tüüp VV-300). Veeviimarid on ette nähtud ehitada vastavalt tüüpjoonisele 1.7 (2013.a). </w:t>
      </w:r>
      <w:r>
        <w:rPr>
          <w:bCs/>
          <w:lang w:eastAsia="et-EE"/>
        </w:rPr>
        <w:t>Rumba</w:t>
      </w:r>
      <w:r w:rsidRPr="00EE1939">
        <w:rPr>
          <w:bCs/>
          <w:lang w:eastAsia="et-EE"/>
        </w:rPr>
        <w:t xml:space="preserve"> objektil on ette nähtud </w:t>
      </w:r>
      <w:r w:rsidR="00FC631E">
        <w:rPr>
          <w:bCs/>
          <w:lang w:eastAsia="et-EE"/>
        </w:rPr>
        <w:t>75</w:t>
      </w:r>
      <w:r w:rsidRPr="00EE1939">
        <w:rPr>
          <w:bCs/>
          <w:lang w:eastAsia="et-EE"/>
        </w:rPr>
        <w:t xml:space="preserve"> tk veeviimari paigutus, mille täpsemad paigaldamise asukohad täpsustatakse ehituse ajal. Üldjuhul paigutatakse veeviimarid sinna kus on märgata vee kogunemist mulde taha.</w:t>
      </w:r>
    </w:p>
    <w:p w14:paraId="6F3EB5DB" w14:textId="049EA19D" w:rsidR="00FA5D0C" w:rsidRPr="00F5580D" w:rsidRDefault="00087870" w:rsidP="00FA5D0C">
      <w:pPr>
        <w:suppressAutoHyphens w:val="0"/>
        <w:autoSpaceDE w:val="0"/>
        <w:autoSpaceDN w:val="0"/>
        <w:adjustRightInd w:val="0"/>
        <w:jc w:val="both"/>
        <w:rPr>
          <w:bCs/>
          <w:lang w:eastAsia="et-EE"/>
        </w:rPr>
      </w:pPr>
      <w:r>
        <w:rPr>
          <w:rFonts w:eastAsia="Calibri"/>
          <w:bCs/>
          <w:lang w:eastAsia="en-US"/>
        </w:rPr>
        <w:t>Rumba</w:t>
      </w:r>
      <w:r w:rsidR="00FA5D0C" w:rsidRPr="00F5580D">
        <w:rPr>
          <w:rFonts w:eastAsia="Calibri"/>
          <w:bCs/>
          <w:lang w:eastAsia="en-US"/>
        </w:rPr>
        <w:t xml:space="preserve"> </w:t>
      </w:r>
      <w:r w:rsidR="00FA5D0C" w:rsidRPr="00F5580D">
        <w:rPr>
          <w:bCs/>
          <w:lang w:eastAsia="et-EE"/>
        </w:rPr>
        <w:t>objektil on ehitatava</w:t>
      </w:r>
      <w:r w:rsidR="00E219B9">
        <w:rPr>
          <w:bCs/>
          <w:lang w:eastAsia="et-EE"/>
        </w:rPr>
        <w:t>id</w:t>
      </w:r>
      <w:r w:rsidR="00FA5D0C" w:rsidRPr="00F5580D">
        <w:rPr>
          <w:bCs/>
          <w:lang w:eastAsia="et-EE"/>
        </w:rPr>
        <w:t xml:space="preserve"> truupe </w:t>
      </w:r>
      <w:r w:rsidR="00AF359E">
        <w:rPr>
          <w:bCs/>
          <w:lang w:eastAsia="et-EE"/>
        </w:rPr>
        <w:t>7</w:t>
      </w:r>
      <w:r w:rsidR="00FA5D0C" w:rsidRPr="00F5580D">
        <w:rPr>
          <w:bCs/>
          <w:lang w:eastAsia="et-EE"/>
        </w:rPr>
        <w:t xml:space="preserve"> tk</w:t>
      </w:r>
      <w:r w:rsidR="00E219B9">
        <w:rPr>
          <w:bCs/>
          <w:lang w:eastAsia="et-EE"/>
        </w:rPr>
        <w:t xml:space="preserve"> ja </w:t>
      </w:r>
      <w:r w:rsidR="00FA5D0C" w:rsidRPr="00F5580D">
        <w:rPr>
          <w:bCs/>
          <w:lang w:eastAsia="et-EE"/>
        </w:rPr>
        <w:t>rekonstrueeritavaid 1</w:t>
      </w:r>
      <w:r w:rsidR="00AF359E">
        <w:rPr>
          <w:bCs/>
          <w:lang w:eastAsia="et-EE"/>
        </w:rPr>
        <w:t>0</w:t>
      </w:r>
      <w:r w:rsidR="00FA5D0C" w:rsidRPr="00F5580D">
        <w:rPr>
          <w:bCs/>
          <w:lang w:eastAsia="et-EE"/>
        </w:rPr>
        <w:t xml:space="preserve"> tk.</w:t>
      </w:r>
    </w:p>
    <w:p w14:paraId="53D37AEF" w14:textId="4AA16778" w:rsidR="00FA5D0C" w:rsidRPr="00F5580D" w:rsidRDefault="00FA5D0C" w:rsidP="00FA5D0C">
      <w:pPr>
        <w:suppressAutoHyphens w:val="0"/>
        <w:autoSpaceDE w:val="0"/>
        <w:autoSpaceDN w:val="0"/>
        <w:adjustRightInd w:val="0"/>
        <w:jc w:val="both"/>
      </w:pPr>
      <w:r w:rsidRPr="00F5580D">
        <w:rPr>
          <w:bCs/>
          <w:lang w:eastAsia="et-EE"/>
        </w:rPr>
        <w:t xml:space="preserve">Plasttruubid rajatakse läbimõõduga </w:t>
      </w:r>
      <w:r w:rsidR="009F3B9C">
        <w:rPr>
          <w:bCs/>
          <w:lang w:eastAsia="et-EE"/>
        </w:rPr>
        <w:t>5</w:t>
      </w:r>
      <w:r w:rsidRPr="00F5580D">
        <w:rPr>
          <w:bCs/>
          <w:lang w:eastAsia="et-EE"/>
        </w:rPr>
        <w:t>0 cm kuni 1</w:t>
      </w:r>
      <w:r w:rsidR="009F3B9C">
        <w:rPr>
          <w:bCs/>
          <w:lang w:eastAsia="et-EE"/>
        </w:rPr>
        <w:t>3</w:t>
      </w:r>
      <w:r w:rsidRPr="00F5580D">
        <w:rPr>
          <w:bCs/>
          <w:lang w:eastAsia="et-EE"/>
        </w:rPr>
        <w:t xml:space="preserve">0 cm. </w:t>
      </w:r>
      <w:r w:rsidRPr="00F5580D">
        <w:rPr>
          <w:bCs/>
        </w:rPr>
        <w:t xml:space="preserve">Plasttruubitorud peavad vastama ringjäikusele SN8, ISO 9969 ja olema seest </w:t>
      </w:r>
      <w:proofErr w:type="spellStart"/>
      <w:r w:rsidRPr="00F5580D">
        <w:rPr>
          <w:bCs/>
        </w:rPr>
        <w:t>siledaseinalised</w:t>
      </w:r>
      <w:proofErr w:type="spellEnd"/>
      <w:r w:rsidRPr="00F5580D">
        <w:rPr>
          <w:bCs/>
        </w:rPr>
        <w:t>. Uute truupide vähim piki kalle peab olema 1%. Truupide nõutav eluiga peab olema 50a. Truubitorude maksimaalne paigaldusjärgne lubatud deformatsioon on 6%.</w:t>
      </w:r>
      <w:r w:rsidRPr="00F5580D">
        <w:t xml:space="preserve"> </w:t>
      </w:r>
      <w:r w:rsidRPr="00F5580D">
        <w:rPr>
          <w:bCs/>
        </w:rPr>
        <w:t>Truupide paigaldamisel lähtuda maaparandusrajatiste tüüpjoonistest (2013).</w:t>
      </w:r>
      <w:r w:rsidRPr="00F5580D">
        <w:t xml:space="preserve"> Truubitorud tuleb paigaldada vähemalt 15 cm liivalusele. </w:t>
      </w:r>
      <w:proofErr w:type="spellStart"/>
      <w:r w:rsidRPr="00F5580D">
        <w:t>Kinniaetav</w:t>
      </w:r>
      <w:proofErr w:type="spellEnd"/>
      <w:r w:rsidRPr="00F5580D">
        <w:t xml:space="preserve"> kaevik tuleb toru ümber korralikult 15-30 cm kihtidena tihendada. Truupide ehitamisel minimaalne mineraalse pinnase täitekihi paksus truubitoru peal olema Ø 50 cm plasttruubil vähemalt 0,5 m, Ø 60 cm plasttruubil 0,55 m Ø</w:t>
      </w:r>
      <w:r>
        <w:t>,</w:t>
      </w:r>
      <w:r w:rsidRPr="00F5580D">
        <w:t xml:space="preserve"> </w:t>
      </w:r>
      <w:r w:rsidR="00B97684">
        <w:t>12</w:t>
      </w:r>
      <w:r w:rsidRPr="00F5580D">
        <w:t>0</w:t>
      </w:r>
      <w:r>
        <w:t xml:space="preserve"> ja 1</w:t>
      </w:r>
      <w:r w:rsidR="00B97684">
        <w:t>3</w:t>
      </w:r>
      <w:r>
        <w:t>0</w:t>
      </w:r>
      <w:r w:rsidRPr="00F5580D">
        <w:t xml:space="preserve"> cm plasttruubil </w:t>
      </w:r>
      <w:r>
        <w:t>1,0 m</w:t>
      </w:r>
      <w:r w:rsidRPr="00F5580D">
        <w:t>.</w:t>
      </w:r>
    </w:p>
    <w:p w14:paraId="731FFDB6" w14:textId="78AAFCF1" w:rsidR="00FA5D0C" w:rsidRPr="00CD6F2F" w:rsidRDefault="00FA5D0C" w:rsidP="00FA5D0C">
      <w:pPr>
        <w:suppressAutoHyphens w:val="0"/>
        <w:autoSpaceDE w:val="0"/>
        <w:autoSpaceDN w:val="0"/>
        <w:adjustRightInd w:val="0"/>
        <w:jc w:val="both"/>
        <w:rPr>
          <w:bCs/>
        </w:rPr>
      </w:pPr>
      <w:r w:rsidRPr="00F5580D">
        <w:rPr>
          <w:bCs/>
        </w:rPr>
        <w:t>Truupidele, mis asuvad turbapinnasele, tuleb ehitada puitalus (</w:t>
      </w:r>
      <w:r w:rsidR="003E70AD">
        <w:rPr>
          <w:bCs/>
        </w:rPr>
        <w:t>18</w:t>
      </w:r>
      <w:r w:rsidRPr="00F5580D">
        <w:rPr>
          <w:bCs/>
        </w:rPr>
        <w:t xml:space="preserve"> tk). Puitaluse ehitamisel </w:t>
      </w:r>
      <w:r w:rsidRPr="00CD6F2F">
        <w:rPr>
          <w:bCs/>
        </w:rPr>
        <w:t>lähtuda tüüpjooniselt nr 3.7 („Maaparandusrajatiste tüüpjoonised“, Tallinn 2019).</w:t>
      </w:r>
    </w:p>
    <w:p w14:paraId="2BCE7605" w14:textId="77777777" w:rsidR="0037575D" w:rsidRDefault="00FA5D0C" w:rsidP="00FA5D0C">
      <w:pPr>
        <w:suppressAutoHyphens w:val="0"/>
        <w:autoSpaceDE w:val="0"/>
        <w:autoSpaceDN w:val="0"/>
        <w:adjustRightInd w:val="0"/>
        <w:jc w:val="both"/>
      </w:pPr>
      <w:bookmarkStart w:id="6" w:name="_Hlk120101388"/>
      <w:r w:rsidRPr="00CD6F2F">
        <w:rPr>
          <w:bCs/>
        </w:rPr>
        <w:t>Kõikidele 50sm</w:t>
      </w:r>
      <w:r w:rsidR="003E70AD">
        <w:rPr>
          <w:bCs/>
        </w:rPr>
        <w:t xml:space="preserve"> ja 60sm</w:t>
      </w:r>
      <w:r w:rsidRPr="00CD6F2F">
        <w:rPr>
          <w:bCs/>
        </w:rPr>
        <w:t xml:space="preserve"> truupidele on ette nähtud ehitada otsakutele kindlustised </w:t>
      </w:r>
      <w:bookmarkEnd w:id="6"/>
      <w:r w:rsidRPr="00CD6F2F">
        <w:rPr>
          <w:bCs/>
        </w:rPr>
        <w:t xml:space="preserve">mattotsakutena tüüpotsakutega: MAO. Truupide mattotsakud, tüüp MAO, tuleb ehitada </w:t>
      </w:r>
      <w:r w:rsidRPr="00CD6F2F">
        <w:rPr>
          <w:bCs/>
        </w:rPr>
        <w:lastRenderedPageBreak/>
        <w:t>vastavalt kogumikule „Maaparandusrajatiste tüüpjoonised“ (Tallinn 2013) joonis 3.1-1 kuni 3.1-2. Otsakute rajamiseks truupidele tuleb kasutada nõlvust 1:1,5. Kõikidele 1</w:t>
      </w:r>
      <w:r w:rsidR="00A373BA">
        <w:rPr>
          <w:bCs/>
        </w:rPr>
        <w:t>2</w:t>
      </w:r>
      <w:r w:rsidRPr="00CD6F2F">
        <w:rPr>
          <w:bCs/>
        </w:rPr>
        <w:t>0sm ja 1</w:t>
      </w:r>
      <w:r w:rsidR="00A373BA">
        <w:rPr>
          <w:bCs/>
        </w:rPr>
        <w:t>3</w:t>
      </w:r>
      <w:r w:rsidRPr="00CD6F2F">
        <w:rPr>
          <w:bCs/>
        </w:rPr>
        <w:t xml:space="preserve">0 sm truupidele on ette nähtud ehitada otsakutele kindlustised kiviotsak KOK. Otsakute rajamiseks truupidele tuleb kasutada nõlvust 1:1,5 ning järgida vastavaid tüüpjooniseid väljaandest „Maaparandusrajatiste tüüpjoonised“ (Tallinn 2019). </w:t>
      </w:r>
      <w:r w:rsidRPr="00CD6F2F">
        <w:t xml:space="preserve">KOK tüüpi otsakute ehitamisel tuleb kivikindlustuse alune kraavi nõlv süvistada, et peale kindlustuse ehitamist kindlustus ja nõlv oleksid ühes tasapinnas. KOK otsakute rajamisel ei kasutata geotekstiili kivide all. </w:t>
      </w:r>
      <w:bookmarkStart w:id="7" w:name="_Hlk113011941"/>
      <w:r w:rsidRPr="00CD6F2F">
        <w:t xml:space="preserve">Otsakute ja nõlvade kindlustamisel võib kasutada </w:t>
      </w:r>
      <w:proofErr w:type="spellStart"/>
      <w:r w:rsidRPr="00CD6F2F">
        <w:t>hüdrokülvi</w:t>
      </w:r>
      <w:proofErr w:type="spellEnd"/>
      <w:r w:rsidRPr="00CD6F2F">
        <w:t>, kuid see peab olema teostatud 50 päeva enne ehituse lõpptähtaega ja ehituse üle andes peab otsakul/kindlustusel kasvama ühtlane elujõuline haljastus.</w:t>
      </w:r>
      <w:bookmarkEnd w:id="7"/>
    </w:p>
    <w:p w14:paraId="2D55159F" w14:textId="02C24B51" w:rsidR="00FA5D0C" w:rsidRPr="00CD6F2F" w:rsidRDefault="0037575D" w:rsidP="00FA5D0C">
      <w:pPr>
        <w:suppressAutoHyphens w:val="0"/>
        <w:autoSpaceDE w:val="0"/>
        <w:autoSpaceDN w:val="0"/>
        <w:adjustRightInd w:val="0"/>
        <w:jc w:val="both"/>
      </w:pPr>
      <w:r w:rsidRPr="00B97084">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w:t>
      </w:r>
      <w:proofErr w:type="spellStart"/>
      <w:r w:rsidRPr="0001247E">
        <w:rPr>
          <w:b/>
          <w:bCs/>
          <w:highlight w:val="yellow"/>
        </w:rPr>
        <w:t>lagunematu</w:t>
      </w:r>
      <w:r>
        <w:rPr>
          <w:b/>
          <w:bCs/>
          <w:highlight w:val="yellow"/>
        </w:rPr>
        <w:t>test</w:t>
      </w:r>
      <w:proofErr w:type="spellEnd"/>
      <w:r w:rsidRPr="0001247E">
        <w:rPr>
          <w:b/>
          <w:bCs/>
          <w:highlight w:val="yellow"/>
        </w:rPr>
        <w:t xml:space="preserve"> materjali</w:t>
      </w:r>
      <w:r>
        <w:rPr>
          <w:b/>
          <w:bCs/>
          <w:highlight w:val="yellow"/>
        </w:rPr>
        <w:t>dest</w:t>
      </w:r>
      <w:r w:rsidRPr="0001247E">
        <w:rPr>
          <w:b/>
          <w:bCs/>
          <w:highlight w:val="yellow"/>
        </w:rPr>
        <w:t xml:space="preserve"> sidusnöörid/võrgud on keelatud.</w:t>
      </w:r>
      <w:r w:rsidR="00FA5D0C" w:rsidRPr="00CD6F2F">
        <w:t xml:space="preserve">  </w:t>
      </w:r>
    </w:p>
    <w:p w14:paraId="797C5DC2" w14:textId="77777777" w:rsidR="00FA5D0C" w:rsidRPr="00CD6F2F" w:rsidRDefault="00FA5D0C" w:rsidP="00FA5D0C">
      <w:pPr>
        <w:suppressAutoHyphens w:val="0"/>
        <w:autoSpaceDE w:val="0"/>
        <w:autoSpaceDN w:val="0"/>
        <w:adjustRightInd w:val="0"/>
        <w:jc w:val="both"/>
      </w:pPr>
      <w:r w:rsidRPr="00CD6F2F">
        <w:t>Välja kaevatud vanad r/b truubitorud tuleb rekonstrueeritavalt alalt ära vedada ja utiliseerida.</w:t>
      </w:r>
    </w:p>
    <w:p w14:paraId="6A8B558A" w14:textId="77777777" w:rsidR="00384DBC" w:rsidRDefault="005829A4" w:rsidP="002D2476">
      <w:pPr>
        <w:suppressAutoHyphens w:val="0"/>
        <w:autoSpaceDE w:val="0"/>
        <w:autoSpaceDN w:val="0"/>
        <w:adjustRightInd w:val="0"/>
        <w:jc w:val="both"/>
      </w:pPr>
      <w:r>
        <w:rPr>
          <w:b/>
          <w:bCs/>
        </w:rPr>
        <w:t>Raba</w:t>
      </w:r>
      <w:r w:rsidR="00B91DD6" w:rsidRPr="00B91DD6">
        <w:rPr>
          <w:b/>
          <w:bCs/>
        </w:rPr>
        <w:t xml:space="preserve"> tee</w:t>
      </w:r>
      <w:r w:rsidR="00B91DD6">
        <w:t xml:space="preserve"> </w:t>
      </w:r>
      <w:r w:rsidR="002D2476" w:rsidRPr="002D2476">
        <w:t xml:space="preserve">teekate uuendatakse 2,03 km pikkusel lõigul. </w:t>
      </w:r>
      <w:r w:rsidR="002D2476">
        <w:t>Ette</w:t>
      </w:r>
      <w:r w:rsidR="002D2476" w:rsidRPr="002D2476">
        <w:t xml:space="preserve"> on </w:t>
      </w:r>
      <w:r w:rsidR="002D2476">
        <w:t xml:space="preserve">nähtud </w:t>
      </w:r>
      <w:r w:rsidR="002D2476" w:rsidRPr="002D2476">
        <w:t>olemasoleva teekatte profileerimine ja 10 cm paksuse ja 3,5m laiuse kulumiskihi ehitamine</w:t>
      </w:r>
      <w:r w:rsidR="002D2476">
        <w:t xml:space="preserve"> </w:t>
      </w:r>
      <w:r w:rsidR="009848AF">
        <w:t>p</w:t>
      </w:r>
      <w:r w:rsidR="009848AF" w:rsidRPr="009848AF">
        <w:t>urustatud kruus</w:t>
      </w:r>
      <w:r w:rsidR="009848AF">
        <w:t>ast</w:t>
      </w:r>
      <w:r w:rsidR="009848AF" w:rsidRPr="009848AF">
        <w:t xml:space="preserve"> Positsioon nr. 6</w:t>
      </w:r>
      <w:r w:rsidR="002D2476" w:rsidRPr="002D2476">
        <w:t>.</w:t>
      </w:r>
      <w:r w:rsidR="00384DBC" w:rsidRPr="00384DBC">
        <w:t xml:space="preserve"> </w:t>
      </w:r>
    </w:p>
    <w:p w14:paraId="015A012D" w14:textId="3BC464E0" w:rsidR="009502ED" w:rsidRPr="00AC5CF7" w:rsidRDefault="00384DBC" w:rsidP="002D2476">
      <w:pPr>
        <w:suppressAutoHyphens w:val="0"/>
        <w:autoSpaceDE w:val="0"/>
        <w:autoSpaceDN w:val="0"/>
        <w:adjustRightInd w:val="0"/>
        <w:jc w:val="both"/>
      </w:pPr>
      <w:r w:rsidRPr="00384DBC">
        <w:t>Juurdepääsuks kvartalisihtidele ja kraavide mulletele ehita</w:t>
      </w:r>
      <w:r>
        <w:t>takse</w:t>
      </w:r>
      <w:r w:rsidRPr="00384DBC">
        <w:t xml:space="preserve"> </w:t>
      </w:r>
      <w:proofErr w:type="spellStart"/>
      <w:r w:rsidRPr="00384DBC">
        <w:t>mahasõidukohad</w:t>
      </w:r>
      <w:proofErr w:type="spellEnd"/>
      <w:r w:rsidRPr="00384DBC">
        <w:t xml:space="preserve">  tüüp M3 järgi (tüüpjoonis 2019). </w:t>
      </w:r>
      <w:proofErr w:type="spellStart"/>
      <w:r w:rsidRPr="00384DBC">
        <w:t>Mahasõidukoht</w:t>
      </w:r>
      <w:proofErr w:type="spellEnd"/>
      <w:r w:rsidRPr="00384DBC">
        <w:t xml:space="preserve"> M3 </w:t>
      </w:r>
      <w:r>
        <w:t>rajatakse</w:t>
      </w:r>
      <w:r w:rsidRPr="00384DBC">
        <w:t xml:space="preserve"> kruuskatte</w:t>
      </w:r>
      <w:r w:rsidR="000E3976">
        <w:t>ga</w:t>
      </w:r>
      <w:r w:rsidRPr="00384DBC">
        <w:t xml:space="preserve"> pikkusega 10 m. </w:t>
      </w:r>
      <w:proofErr w:type="spellStart"/>
      <w:r w:rsidRPr="00384DBC">
        <w:t>Mahasõidukohtadele</w:t>
      </w:r>
      <w:proofErr w:type="spellEnd"/>
      <w:r w:rsidRPr="00384DBC">
        <w:t xml:space="preserve"> M3 ehitada ühekihiline kruuskate paksusega 40 cm</w:t>
      </w:r>
      <w:r w:rsidR="000E3976">
        <w:t xml:space="preserve"> (</w:t>
      </w:r>
      <w:r w:rsidR="000A09D1" w:rsidRPr="000A09D1">
        <w:t>Sorteeritud kruus, Positsioon nr. 4 või liiv (filtratsioon k≥1,3m/24h)</w:t>
      </w:r>
      <w:r w:rsidR="000E3976">
        <w:t>)</w:t>
      </w:r>
      <w:r w:rsidRPr="00384DBC">
        <w:t xml:space="preserve">, </w:t>
      </w:r>
      <w:proofErr w:type="spellStart"/>
      <w:r w:rsidRPr="00384DBC">
        <w:t>geokomposiidile</w:t>
      </w:r>
      <w:proofErr w:type="spellEnd"/>
      <w:r w:rsidR="000A09D1">
        <w:t xml:space="preserve"> </w:t>
      </w:r>
      <w:r w:rsidR="004D63D6" w:rsidRPr="004D63D6">
        <w:t>(PET või PP, Deklareeritud tõmbetugevus MD/CMD ≥50/50kN +geotekstiil 120g/m</w:t>
      </w:r>
      <w:r w:rsidR="004D63D6" w:rsidRPr="004D63D6">
        <w:rPr>
          <w:vertAlign w:val="superscript"/>
        </w:rPr>
        <w:t>2</w:t>
      </w:r>
      <w:r w:rsidR="004D63D6" w:rsidRPr="004D63D6">
        <w:t>)</w:t>
      </w:r>
      <w:r w:rsidRPr="00384DBC">
        <w:t xml:space="preserve">. Nähtavuse tagamiseks tuleb  </w:t>
      </w:r>
      <w:proofErr w:type="spellStart"/>
      <w:r w:rsidRPr="00384DBC">
        <w:t>mahasõidukohtadel</w:t>
      </w:r>
      <w:proofErr w:type="spellEnd"/>
      <w:r w:rsidRPr="00384DBC">
        <w:t xml:space="preserve"> pöörderaadiuse ulatuses, kahel pool </w:t>
      </w:r>
      <w:proofErr w:type="spellStart"/>
      <w:r w:rsidRPr="00384DBC">
        <w:t>mahasõidukohta</w:t>
      </w:r>
      <w:proofErr w:type="spellEnd"/>
      <w:r w:rsidRPr="00384DBC">
        <w:t>,  puittaimestik likvideerida.</w:t>
      </w:r>
    </w:p>
    <w:p w14:paraId="7E7DABBE" w14:textId="2EEF7468" w:rsidR="004D3E9C" w:rsidRDefault="004D3E9C" w:rsidP="001D772F">
      <w:pPr>
        <w:suppressAutoHyphens w:val="0"/>
        <w:autoSpaceDE w:val="0"/>
        <w:autoSpaceDN w:val="0"/>
        <w:adjustRightInd w:val="0"/>
        <w:jc w:val="both"/>
      </w:pPr>
      <w:r w:rsidRPr="00072947">
        <w:rPr>
          <w:b/>
          <w:bCs/>
        </w:rPr>
        <w:t>Raba tee pikenduse</w:t>
      </w:r>
      <w:r>
        <w:t xml:space="preserve"> </w:t>
      </w:r>
      <w:r w:rsidR="00072947">
        <w:t xml:space="preserve">(1,48 km) </w:t>
      </w:r>
      <w:r>
        <w:t>ehitus algab olemasoleva Raba tee (nr. 55000972) lõpust. Olemasolev tee ja ehitatav tee ühendatakse sujuvalt T kujulise rist</w:t>
      </w:r>
      <w:r w:rsidR="00072947">
        <w:t>u</w:t>
      </w:r>
      <w:r>
        <w:t>mis</w:t>
      </w:r>
      <w:r w:rsidR="00072947">
        <w:t>e</w:t>
      </w:r>
      <w:r>
        <w:t xml:space="preserve">kohaga tüüp R-T.  Ehitatav tee kulgeb metsakvartalite HS200/HS201; HS200/HS205 vahelistel sihtidel. Tee ületab eesvoolukraavi Liivasoon </w:t>
      </w:r>
      <w:proofErr w:type="spellStart"/>
      <w:r>
        <w:t>pkr</w:t>
      </w:r>
      <w:proofErr w:type="spellEnd"/>
      <w:r>
        <w:t xml:space="preserve">.  Enne  Liivasoon </w:t>
      </w:r>
      <w:proofErr w:type="spellStart"/>
      <w:r>
        <w:t>pkr</w:t>
      </w:r>
      <w:proofErr w:type="spellEnd"/>
      <w:r>
        <w:t>, tee pikettide PK11 ja PK12 vahele</w:t>
      </w:r>
      <w:r w:rsidR="00072947">
        <w:t xml:space="preserve"> rajatakse </w:t>
      </w:r>
      <w:r>
        <w:t>T-kujuline tagasipööramise koht tüüp TP-T. Kvartalite HS195/HS204 vahelisele sihile, kraavi muldele</w:t>
      </w:r>
      <w:r w:rsidR="00072947">
        <w:t xml:space="preserve"> </w:t>
      </w:r>
      <w:r w:rsidR="001D772F">
        <w:t>rajatakse</w:t>
      </w:r>
      <w:r>
        <w:t xml:space="preserve"> teelõik kahe kraaviga (olemasolev ja ehitatav), kuni  kinnistuni 41101:001:0831 (Lihula metskond 403). </w:t>
      </w:r>
    </w:p>
    <w:p w14:paraId="36329887" w14:textId="3BAC9CC5" w:rsidR="004D3E9C" w:rsidRDefault="004D3E9C" w:rsidP="004D3E9C">
      <w:pPr>
        <w:suppressAutoHyphens w:val="0"/>
        <w:autoSpaceDE w:val="0"/>
        <w:autoSpaceDN w:val="0"/>
        <w:adjustRightInd w:val="0"/>
        <w:jc w:val="both"/>
      </w:pPr>
      <w:r>
        <w:t>Katendikihid ja mulle ehitada 3%-</w:t>
      </w:r>
      <w:proofErr w:type="spellStart"/>
      <w:r>
        <w:t>lise</w:t>
      </w:r>
      <w:proofErr w:type="spellEnd"/>
      <w:r>
        <w:t xml:space="preserve"> põikkaldega. Turbapinnasel kasutatakse tee kandevõime tagamiseks </w:t>
      </w:r>
      <w:proofErr w:type="spellStart"/>
      <w:r>
        <w:t>geokomposiiti</w:t>
      </w:r>
      <w:proofErr w:type="spellEnd"/>
      <w:r>
        <w:t xml:space="preserve"> </w:t>
      </w:r>
      <w:r w:rsidR="00E66987" w:rsidRPr="004D63D6">
        <w:t>(PET või PP, Deklareeritud tõmbetugevus MD/CMD ≥50/50kN +geotekstiil 120g/m</w:t>
      </w:r>
      <w:r w:rsidR="00E66987" w:rsidRPr="004D63D6">
        <w:rPr>
          <w:vertAlign w:val="superscript"/>
        </w:rPr>
        <w:t>2</w:t>
      </w:r>
      <w:r w:rsidR="00E66987" w:rsidRPr="004D63D6">
        <w:t>)</w:t>
      </w:r>
      <w:r>
        <w:t xml:space="preserve">. </w:t>
      </w:r>
      <w:proofErr w:type="spellStart"/>
      <w:r>
        <w:t>Geovõrgu</w:t>
      </w:r>
      <w:proofErr w:type="spellEnd"/>
      <w:r>
        <w:t xml:space="preserve"> optimaalse ava suurus sõltub täitematerjali maksimaalsesse tera suurusest. Selleks arvutatakse </w:t>
      </w:r>
      <w:proofErr w:type="spellStart"/>
      <w:r>
        <w:t>geovõrgu</w:t>
      </w:r>
      <w:proofErr w:type="spellEnd"/>
      <w:r>
        <w:t xml:space="preserve"> ava keskmine külje pikkus „a“ (nelinurksetel võrkudel a = (a1*a2) ^0.5, kus a1 ja a2 on ava külje mõõtmed), mis jagatakse maksimaalse tera läbimõõduga D ning kus optimaalne suhe jääb vahemikku 0,7…1,4.</w:t>
      </w:r>
    </w:p>
    <w:p w14:paraId="7360789D" w14:textId="0AD15DB0" w:rsidR="00107DFA" w:rsidRDefault="00DA2578" w:rsidP="004D3E9C">
      <w:pPr>
        <w:suppressAutoHyphens w:val="0"/>
        <w:autoSpaceDE w:val="0"/>
        <w:autoSpaceDN w:val="0"/>
        <w:adjustRightInd w:val="0"/>
        <w:jc w:val="both"/>
      </w:pPr>
      <w:r w:rsidRPr="00DA2578">
        <w:t>Teekatte</w:t>
      </w:r>
      <w:r>
        <w:t xml:space="preserve"> ja tee</w:t>
      </w:r>
      <w:r w:rsidR="00021F0A">
        <w:t>-</w:t>
      </w:r>
      <w:r>
        <w:t>elementide katte</w:t>
      </w:r>
      <w:r w:rsidRPr="00DA2578">
        <w:t xml:space="preserve"> konstruktsioon on</w:t>
      </w:r>
      <w:r>
        <w:t xml:space="preserve"> järgmine:</w:t>
      </w:r>
    </w:p>
    <w:p w14:paraId="3DD0B535" w14:textId="0B005BD4" w:rsidR="00571E2D" w:rsidRDefault="00571E2D" w:rsidP="00455FD5">
      <w:pPr>
        <w:pStyle w:val="Loendilik"/>
        <w:numPr>
          <w:ilvl w:val="1"/>
          <w:numId w:val="5"/>
        </w:numPr>
        <w:suppressAutoHyphens w:val="0"/>
        <w:autoSpaceDE w:val="0"/>
        <w:autoSpaceDN w:val="0"/>
        <w:adjustRightInd w:val="0"/>
        <w:jc w:val="both"/>
      </w:pPr>
      <w:r>
        <w:t xml:space="preserve">Kulumiskiht h=10 cm, </w:t>
      </w:r>
      <w:r w:rsidR="00033C35" w:rsidRPr="00033C35">
        <w:t>Purustatud kruus, Positsioon nr. 6</w:t>
      </w:r>
    </w:p>
    <w:p w14:paraId="0AC4946A" w14:textId="3E845F61" w:rsidR="00571E2D" w:rsidRDefault="00571E2D" w:rsidP="00455FD5">
      <w:pPr>
        <w:pStyle w:val="Loendilik"/>
        <w:numPr>
          <w:ilvl w:val="0"/>
          <w:numId w:val="4"/>
        </w:numPr>
        <w:suppressAutoHyphens w:val="0"/>
        <w:autoSpaceDE w:val="0"/>
        <w:autoSpaceDN w:val="0"/>
        <w:adjustRightInd w:val="0"/>
        <w:jc w:val="both"/>
      </w:pPr>
      <w:r>
        <w:t>Kandev kiht h=</w:t>
      </w:r>
      <w:r w:rsidR="007E1062">
        <w:t>3</w:t>
      </w:r>
      <w:r>
        <w:t xml:space="preserve">0 cm, </w:t>
      </w:r>
      <w:r w:rsidR="007E1062" w:rsidRPr="007E1062">
        <w:t>Sorteeritud kruus, Positsioon nr. 4 või liiv (filtratsioon k≥1,3m/24h)</w:t>
      </w:r>
    </w:p>
    <w:p w14:paraId="327E5809" w14:textId="60F6C59E" w:rsidR="00571E2D" w:rsidRDefault="00894C46" w:rsidP="00455FD5">
      <w:pPr>
        <w:pStyle w:val="Loendilik"/>
        <w:numPr>
          <w:ilvl w:val="1"/>
          <w:numId w:val="5"/>
        </w:numPr>
        <w:suppressAutoHyphens w:val="0"/>
        <w:autoSpaceDE w:val="0"/>
        <w:autoSpaceDN w:val="0"/>
        <w:adjustRightInd w:val="0"/>
        <w:jc w:val="both"/>
      </w:pPr>
      <w:proofErr w:type="spellStart"/>
      <w:r w:rsidRPr="00894C46">
        <w:t>Geokomposiit</w:t>
      </w:r>
      <w:proofErr w:type="spellEnd"/>
      <w:r w:rsidRPr="00894C46">
        <w:t xml:space="preserve"> (PET või PP, Deklareeritud tõmbetugevus MD/CMD ≥50/50kN +geotekstiil 120g/m</w:t>
      </w:r>
      <w:r w:rsidRPr="00894C46">
        <w:rPr>
          <w:vertAlign w:val="superscript"/>
        </w:rPr>
        <w:t>2</w:t>
      </w:r>
      <w:r w:rsidRPr="00894C46">
        <w:t>)</w:t>
      </w:r>
    </w:p>
    <w:p w14:paraId="34042D95" w14:textId="21459996" w:rsidR="00571E2D" w:rsidRDefault="00571E2D" w:rsidP="00455FD5">
      <w:pPr>
        <w:pStyle w:val="Loendilik"/>
        <w:numPr>
          <w:ilvl w:val="1"/>
          <w:numId w:val="5"/>
        </w:numPr>
        <w:suppressAutoHyphens w:val="0"/>
        <w:autoSpaceDE w:val="0"/>
        <w:autoSpaceDN w:val="0"/>
        <w:adjustRightInd w:val="0"/>
        <w:jc w:val="both"/>
      </w:pPr>
      <w:r>
        <w:lastRenderedPageBreak/>
        <w:t>Ehitatav muldkeha (</w:t>
      </w:r>
      <w:r w:rsidR="00894C46">
        <w:t xml:space="preserve">kooritav ja </w:t>
      </w:r>
      <w:r>
        <w:t>kohapealne pinnas).</w:t>
      </w:r>
    </w:p>
    <w:p w14:paraId="0C0A893D" w14:textId="41B5B531" w:rsidR="00072947" w:rsidRDefault="004D3E9C" w:rsidP="004D3E9C">
      <w:pPr>
        <w:suppressAutoHyphens w:val="0"/>
        <w:autoSpaceDE w:val="0"/>
        <w:autoSpaceDN w:val="0"/>
        <w:adjustRightInd w:val="0"/>
        <w:jc w:val="both"/>
      </w:pPr>
      <w:r>
        <w:t xml:space="preserve">Ehitatava tee algusesse, ristumiskohta kruuskattega teega ehitada T kujuline ristumiskoht tüüp            R-T (tüüpjoonis 2019). Juurdepääsuks kvartalisihtidele ja kraavide mulletele ehitada </w:t>
      </w:r>
      <w:proofErr w:type="spellStart"/>
      <w:r>
        <w:t>mahasõidukohad</w:t>
      </w:r>
      <w:proofErr w:type="spellEnd"/>
      <w:r>
        <w:t xml:space="preserve"> tüüp M3 järgi (tüüpjoonis 2019). </w:t>
      </w:r>
      <w:proofErr w:type="spellStart"/>
      <w:r>
        <w:t>Mahasõidukoht</w:t>
      </w:r>
      <w:proofErr w:type="spellEnd"/>
      <w:r>
        <w:t xml:space="preserve"> M3 </w:t>
      </w:r>
      <w:r w:rsidR="00A610D4">
        <w:t>rajatakse</w:t>
      </w:r>
      <w:r>
        <w:t xml:space="preserve"> kruuskatte pikkusega 10 m. </w:t>
      </w:r>
      <w:proofErr w:type="spellStart"/>
      <w:r>
        <w:t>Mahasõidukohtadele</w:t>
      </w:r>
      <w:proofErr w:type="spellEnd"/>
      <w:r>
        <w:t xml:space="preserve"> M3 ehitada ühekihiline kruuskate </w:t>
      </w:r>
      <w:r w:rsidR="00E10277">
        <w:t>(</w:t>
      </w:r>
      <w:r w:rsidR="00E10277" w:rsidRPr="00E10277">
        <w:t>Sorteeritud kruus, Positsioon nr. 4 või liiv (filtratsioon k≥1,3m/24h)</w:t>
      </w:r>
      <w:r w:rsidR="00E10277">
        <w:t xml:space="preserve">) </w:t>
      </w:r>
      <w:r>
        <w:t xml:space="preserve">paksusega 40 cm, </w:t>
      </w:r>
      <w:proofErr w:type="spellStart"/>
      <w:r>
        <w:t>geokomposiidile</w:t>
      </w:r>
      <w:proofErr w:type="spellEnd"/>
      <w:r w:rsidR="00A610D4">
        <w:t xml:space="preserve"> </w:t>
      </w:r>
      <w:r w:rsidR="00A610D4" w:rsidRPr="004D63D6">
        <w:t>(PET või PP, Deklareeritud tõmbetugevus MD/CMD ≥50/50kN +geotekstiil 120g/m</w:t>
      </w:r>
      <w:r w:rsidR="00A610D4" w:rsidRPr="004D63D6">
        <w:rPr>
          <w:vertAlign w:val="superscript"/>
        </w:rPr>
        <w:t>2</w:t>
      </w:r>
      <w:r w:rsidR="00A610D4" w:rsidRPr="004D63D6">
        <w:t>)</w:t>
      </w:r>
      <w:r>
        <w:t xml:space="preserve">. Nähtavuse tagamiseks tuleb </w:t>
      </w:r>
      <w:proofErr w:type="spellStart"/>
      <w:r>
        <w:t>mahasõidukohtadel</w:t>
      </w:r>
      <w:proofErr w:type="spellEnd"/>
      <w:r>
        <w:t xml:space="preserve"> pöörderaadiuse ulatuses, kahel pool </w:t>
      </w:r>
      <w:proofErr w:type="spellStart"/>
      <w:r>
        <w:t>mahasõidukohta</w:t>
      </w:r>
      <w:proofErr w:type="spellEnd"/>
      <w:r>
        <w:t xml:space="preserve">,  puittaimestik likvideerida. Ehitatava tee pikettide pk11 ja pk12 vahele, enne tee ristumist kraaviga Liivasoon </w:t>
      </w:r>
      <w:proofErr w:type="spellStart"/>
      <w:r>
        <w:t>pkr</w:t>
      </w:r>
      <w:proofErr w:type="spellEnd"/>
      <w:r>
        <w:t>, ehitatakse T-kujuline tagasipööramise koht tüüp TP-T. Tagasipööramise koht ehitatakse vastavalt „Maaparandusrajatiste tüüpjoonisele Tallinn 2019“.</w:t>
      </w:r>
    </w:p>
    <w:p w14:paraId="2282C9BA" w14:textId="77777777" w:rsidR="00072947" w:rsidRDefault="00072947" w:rsidP="004D3E9C">
      <w:pPr>
        <w:suppressAutoHyphens w:val="0"/>
        <w:autoSpaceDE w:val="0"/>
        <w:autoSpaceDN w:val="0"/>
        <w:adjustRightInd w:val="0"/>
        <w:jc w:val="both"/>
      </w:pPr>
    </w:p>
    <w:p w14:paraId="3B8043B6" w14:textId="069C1370" w:rsidR="00605551" w:rsidRPr="00B81215" w:rsidRDefault="00455FD5" w:rsidP="00605551">
      <w:pPr>
        <w:suppressAutoHyphens w:val="0"/>
        <w:autoSpaceDE w:val="0"/>
        <w:autoSpaceDN w:val="0"/>
        <w:adjustRightInd w:val="0"/>
        <w:jc w:val="both"/>
        <w:rPr>
          <w:highlight w:val="yellow"/>
        </w:rPr>
      </w:pPr>
      <w:r>
        <w:t xml:space="preserve">Raba tee algusesse </w:t>
      </w:r>
      <w:r w:rsidR="00295CC3" w:rsidRPr="00E4780B">
        <w:t>ristumiskoh</w:t>
      </w:r>
      <w:r>
        <w:t>a</w:t>
      </w:r>
      <w:r w:rsidR="00295CC3" w:rsidRPr="00E4780B">
        <w:t>le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8"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8"/>
    <w:p w14:paraId="3B5D2091" w14:textId="73DFB646" w:rsidR="00226F32" w:rsidRPr="00295CC3" w:rsidRDefault="00152435" w:rsidP="00455FD5">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Default="00226F32" w:rsidP="00455FD5">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79D1DC2D" w14:textId="73B7B969" w:rsidR="00771839" w:rsidRPr="00A95666" w:rsidRDefault="00771839" w:rsidP="00455FD5">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A95666">
        <w:rPr>
          <w:color w:val="FF0000"/>
          <w:lang w:eastAsia="et-EE"/>
        </w:rPr>
        <w:t>Teealuse ehitamisel on lubatud kasutada liiva</w:t>
      </w:r>
      <w:r w:rsidR="00E91DCA" w:rsidRPr="00A95666">
        <w:rPr>
          <w:color w:val="FF0000"/>
          <w:lang w:eastAsia="et-EE"/>
        </w:rPr>
        <w:t xml:space="preserve">, mille filtratsiooni moodul on </w:t>
      </w:r>
      <w:r w:rsidR="00CB4A25" w:rsidRPr="00A95666">
        <w:rPr>
          <w:color w:val="FF0000"/>
          <w:lang w:eastAsia="et-EE"/>
        </w:rPr>
        <w:t xml:space="preserve">k≥1,3m/24h (EVS901-20) ja sõelkõver </w:t>
      </w:r>
      <w:r w:rsidR="00934C1E" w:rsidRPr="00A95666">
        <w:rPr>
          <w:color w:val="FF0000"/>
          <w:lang w:eastAsia="et-EE"/>
        </w:rPr>
        <w:t>0,063</w:t>
      </w:r>
      <w:r w:rsidR="009239DC" w:rsidRPr="00A95666">
        <w:rPr>
          <w:color w:val="FF0000"/>
          <w:lang w:eastAsia="et-EE"/>
        </w:rPr>
        <w:t xml:space="preserve">mm sõelaava </w:t>
      </w:r>
      <w:r w:rsidR="00934C1E" w:rsidRPr="00A95666">
        <w:rPr>
          <w:color w:val="FF0000"/>
          <w:lang w:eastAsia="et-EE"/>
        </w:rPr>
        <w:t xml:space="preserve"> ≤</w:t>
      </w:r>
      <w:r w:rsidR="009239DC" w:rsidRPr="00A95666">
        <w:rPr>
          <w:color w:val="FF0000"/>
          <w:lang w:eastAsia="et-EE"/>
        </w:rPr>
        <w:t>5%, 0,125mm sõela</w:t>
      </w:r>
      <w:r w:rsidR="000E6002" w:rsidRPr="00A95666">
        <w:rPr>
          <w:color w:val="FF0000"/>
          <w:lang w:eastAsia="et-EE"/>
        </w:rPr>
        <w:t>ava ≤25% ja 2,0mm sõelaava</w:t>
      </w:r>
      <w:r w:rsidR="00B20708" w:rsidRPr="00A95666">
        <w:rPr>
          <w:color w:val="FF0000"/>
          <w:lang w:eastAsia="et-EE"/>
        </w:rPr>
        <w:t xml:space="preserve"> ≥95%. </w:t>
      </w:r>
      <w:r w:rsidR="003D35B2" w:rsidRPr="00A95666">
        <w:rPr>
          <w:color w:val="FF0000"/>
          <w:lang w:eastAsia="et-EE"/>
        </w:rPr>
        <w:t>Teealuse ehitamisel l</w:t>
      </w:r>
      <w:r w:rsidR="00B20708" w:rsidRPr="00A95666">
        <w:rPr>
          <w:color w:val="FF0000"/>
          <w:lang w:eastAsia="et-EE"/>
        </w:rPr>
        <w:t>iiva</w:t>
      </w:r>
      <w:r w:rsidR="003D35B2" w:rsidRPr="00A95666">
        <w:rPr>
          <w:color w:val="FF0000"/>
          <w:lang w:eastAsia="et-EE"/>
        </w:rPr>
        <w:t>st</w:t>
      </w:r>
      <w:r w:rsidR="00B20708" w:rsidRPr="00A95666">
        <w:rPr>
          <w:color w:val="FF0000"/>
          <w:lang w:eastAsia="et-EE"/>
        </w:rPr>
        <w:t xml:space="preserve"> </w:t>
      </w:r>
      <w:r w:rsidR="00B3641C" w:rsidRPr="00A95666">
        <w:rPr>
          <w:color w:val="FF0000"/>
          <w:lang w:eastAsia="et-EE"/>
        </w:rPr>
        <w:t xml:space="preserve">peab </w:t>
      </w:r>
      <w:r w:rsidR="00B20708" w:rsidRPr="00A95666">
        <w:rPr>
          <w:color w:val="FF0000"/>
          <w:lang w:eastAsia="et-EE"/>
        </w:rPr>
        <w:t xml:space="preserve">ehitaja </w:t>
      </w:r>
      <w:r w:rsidR="00B3641C" w:rsidRPr="00A95666">
        <w:rPr>
          <w:color w:val="FF0000"/>
          <w:lang w:eastAsia="et-EE"/>
        </w:rPr>
        <w:t xml:space="preserve">tagama </w:t>
      </w:r>
      <w:r w:rsidR="00B20708" w:rsidRPr="00A95666">
        <w:rPr>
          <w:color w:val="FF0000"/>
          <w:lang w:eastAsia="et-EE"/>
        </w:rPr>
        <w:t xml:space="preserve">ehituse nõuetekohasuse ja </w:t>
      </w:r>
      <w:r w:rsidR="005C1706" w:rsidRPr="00A95666">
        <w:rPr>
          <w:color w:val="FF0000"/>
          <w:lang w:eastAsia="et-EE"/>
        </w:rPr>
        <w:t>ehituse järgse garantii 2 aastat.</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 xml:space="preserve">aruande, milles näitab ära, millistest kaevandustest ta looduslikke </w:t>
      </w:r>
      <w:r w:rsidRPr="00B5361F">
        <w:lastRenderedPageBreak/>
        <w:t>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4C3496D9" w14:textId="77777777" w:rsidR="00831261" w:rsidRDefault="00831261" w:rsidP="00A445AE">
      <w:pPr>
        <w:jc w:val="both"/>
        <w:rPr>
          <w:color w:val="000000"/>
        </w:rPr>
      </w:pPr>
    </w:p>
    <w:p w14:paraId="64A244F3" w14:textId="41477683" w:rsidR="003948F3" w:rsidRPr="00B72A7E" w:rsidRDefault="003948F3" w:rsidP="003948F3">
      <w:pPr>
        <w:jc w:val="both"/>
        <w:rPr>
          <w:bCs/>
        </w:rPr>
      </w:pPr>
    </w:p>
    <w:sectPr w:rsidR="003948F3" w:rsidRPr="00B72A7E" w:rsidSect="00C32D7F">
      <w:headerReference w:type="default" r:id="rId8"/>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DA1B2" w14:textId="77777777" w:rsidR="00EE18CF" w:rsidRDefault="00EE18CF">
      <w:r>
        <w:separator/>
      </w:r>
    </w:p>
  </w:endnote>
  <w:endnote w:type="continuationSeparator" w:id="0">
    <w:p w14:paraId="3D8EA74B" w14:textId="77777777" w:rsidR="00EE18CF" w:rsidRDefault="00EE1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9D475" w14:textId="77777777" w:rsidR="00EE18CF" w:rsidRDefault="00EE18CF">
      <w:r>
        <w:separator/>
      </w:r>
    </w:p>
  </w:footnote>
  <w:footnote w:type="continuationSeparator" w:id="0">
    <w:p w14:paraId="235A214A" w14:textId="77777777" w:rsidR="00EE18CF" w:rsidRDefault="00EE18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B9E74" w14:textId="6C8E1093" w:rsidR="001A10F2" w:rsidRPr="001A10F2" w:rsidRDefault="001A10F2">
    <w:pPr>
      <w:pStyle w:val="Pis"/>
      <w:rPr>
        <w:bCs/>
      </w:rPr>
    </w:pPr>
    <w:r w:rsidRPr="001A10F2">
      <w:t xml:space="preserve">Hange: </w:t>
    </w:r>
    <w:r w:rsidRPr="001A10F2">
      <w:rPr>
        <w:bCs/>
      </w:rPr>
      <w:t>Rumba maaparandussüsteemi ja Raba tee rekonstrueerimine</w:t>
    </w:r>
  </w:p>
  <w:p w14:paraId="33E0EE0F" w14:textId="13E05368" w:rsidR="001A10F2" w:rsidRDefault="001A10F2">
    <w:pPr>
      <w:pStyle w:val="Pis"/>
    </w:pPr>
    <w:r w:rsidRPr="001A10F2">
      <w:rPr>
        <w:bCs/>
      </w:rPr>
      <w:t>Viitenumber: 285345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288512512">
    <w:abstractNumId w:val="6"/>
  </w:num>
  <w:num w:numId="4" w16cid:durableId="1706371684">
    <w:abstractNumId w:val="4"/>
  </w:num>
  <w:num w:numId="5" w16cid:durableId="171916314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1F0A"/>
    <w:rsid w:val="000220D7"/>
    <w:rsid w:val="000220E1"/>
    <w:rsid w:val="000228A4"/>
    <w:rsid w:val="000234C2"/>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3C35"/>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18E"/>
    <w:rsid w:val="00060839"/>
    <w:rsid w:val="00060F78"/>
    <w:rsid w:val="000617E7"/>
    <w:rsid w:val="00062902"/>
    <w:rsid w:val="00062A26"/>
    <w:rsid w:val="00062E81"/>
    <w:rsid w:val="000635DE"/>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2947"/>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87870"/>
    <w:rsid w:val="00092C99"/>
    <w:rsid w:val="00093488"/>
    <w:rsid w:val="00093810"/>
    <w:rsid w:val="00094739"/>
    <w:rsid w:val="00095E23"/>
    <w:rsid w:val="00096574"/>
    <w:rsid w:val="00097159"/>
    <w:rsid w:val="000976AE"/>
    <w:rsid w:val="000A06F3"/>
    <w:rsid w:val="000A09D1"/>
    <w:rsid w:val="000A0C4F"/>
    <w:rsid w:val="000A1027"/>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6354"/>
    <w:rsid w:val="000B6371"/>
    <w:rsid w:val="000B6FD4"/>
    <w:rsid w:val="000B6FE2"/>
    <w:rsid w:val="000B70FA"/>
    <w:rsid w:val="000B7E3D"/>
    <w:rsid w:val="000C0CB6"/>
    <w:rsid w:val="000C2F33"/>
    <w:rsid w:val="000C3C79"/>
    <w:rsid w:val="000C4836"/>
    <w:rsid w:val="000C4D34"/>
    <w:rsid w:val="000C5275"/>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46BD"/>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976"/>
    <w:rsid w:val="000E3C58"/>
    <w:rsid w:val="000E4CD7"/>
    <w:rsid w:val="000E5514"/>
    <w:rsid w:val="000E5532"/>
    <w:rsid w:val="000E58DF"/>
    <w:rsid w:val="000E6002"/>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5D2"/>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3F66"/>
    <w:rsid w:val="0015411C"/>
    <w:rsid w:val="00156A9B"/>
    <w:rsid w:val="0015716A"/>
    <w:rsid w:val="00157D3E"/>
    <w:rsid w:val="001604E2"/>
    <w:rsid w:val="00161A1B"/>
    <w:rsid w:val="00162648"/>
    <w:rsid w:val="00162BF4"/>
    <w:rsid w:val="00162CE5"/>
    <w:rsid w:val="0016336A"/>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755"/>
    <w:rsid w:val="00182FA9"/>
    <w:rsid w:val="001830DA"/>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3EF0"/>
    <w:rsid w:val="00194892"/>
    <w:rsid w:val="00196020"/>
    <w:rsid w:val="001964C8"/>
    <w:rsid w:val="001965BB"/>
    <w:rsid w:val="0019751D"/>
    <w:rsid w:val="001976E1"/>
    <w:rsid w:val="001979BA"/>
    <w:rsid w:val="00197A0E"/>
    <w:rsid w:val="001A0251"/>
    <w:rsid w:val="001A07D2"/>
    <w:rsid w:val="001A10F2"/>
    <w:rsid w:val="001A12D3"/>
    <w:rsid w:val="001A167F"/>
    <w:rsid w:val="001A177B"/>
    <w:rsid w:val="001A1BB4"/>
    <w:rsid w:val="001A2315"/>
    <w:rsid w:val="001A35CF"/>
    <w:rsid w:val="001A3DA7"/>
    <w:rsid w:val="001A4261"/>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4F89"/>
    <w:rsid w:val="001B5162"/>
    <w:rsid w:val="001B564D"/>
    <w:rsid w:val="001B6CD1"/>
    <w:rsid w:val="001B6FBC"/>
    <w:rsid w:val="001B74C5"/>
    <w:rsid w:val="001B74CB"/>
    <w:rsid w:val="001B7A98"/>
    <w:rsid w:val="001B7BA0"/>
    <w:rsid w:val="001B7F7F"/>
    <w:rsid w:val="001C02BF"/>
    <w:rsid w:val="001C20C9"/>
    <w:rsid w:val="001C27D1"/>
    <w:rsid w:val="001C3633"/>
    <w:rsid w:val="001C4438"/>
    <w:rsid w:val="001C494F"/>
    <w:rsid w:val="001C5360"/>
    <w:rsid w:val="001C621B"/>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72F"/>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1878"/>
    <w:rsid w:val="0020255A"/>
    <w:rsid w:val="00202BC2"/>
    <w:rsid w:val="00203767"/>
    <w:rsid w:val="002042F1"/>
    <w:rsid w:val="00204494"/>
    <w:rsid w:val="00204B03"/>
    <w:rsid w:val="00206072"/>
    <w:rsid w:val="0020608E"/>
    <w:rsid w:val="0020614C"/>
    <w:rsid w:val="00206576"/>
    <w:rsid w:val="002067D1"/>
    <w:rsid w:val="002073BB"/>
    <w:rsid w:val="0021065F"/>
    <w:rsid w:val="00210FAC"/>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5848"/>
    <w:rsid w:val="002562D1"/>
    <w:rsid w:val="0025680B"/>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94F"/>
    <w:rsid w:val="002A7439"/>
    <w:rsid w:val="002A7986"/>
    <w:rsid w:val="002B1E68"/>
    <w:rsid w:val="002B22A0"/>
    <w:rsid w:val="002B2BFF"/>
    <w:rsid w:val="002B3336"/>
    <w:rsid w:val="002B4207"/>
    <w:rsid w:val="002B48A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476"/>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65C"/>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6B1"/>
    <w:rsid w:val="002F2782"/>
    <w:rsid w:val="002F2CB4"/>
    <w:rsid w:val="002F4777"/>
    <w:rsid w:val="002F4AA5"/>
    <w:rsid w:val="002F4CAA"/>
    <w:rsid w:val="002F4DFE"/>
    <w:rsid w:val="002F5364"/>
    <w:rsid w:val="002F54A1"/>
    <w:rsid w:val="002F6C14"/>
    <w:rsid w:val="002F6CFE"/>
    <w:rsid w:val="002F6EB4"/>
    <w:rsid w:val="002F75F1"/>
    <w:rsid w:val="002F776C"/>
    <w:rsid w:val="00300A4C"/>
    <w:rsid w:val="00301B91"/>
    <w:rsid w:val="00302597"/>
    <w:rsid w:val="00302A97"/>
    <w:rsid w:val="00304042"/>
    <w:rsid w:val="0030479C"/>
    <w:rsid w:val="00305294"/>
    <w:rsid w:val="00305426"/>
    <w:rsid w:val="00305F39"/>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091"/>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4323"/>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DBC"/>
    <w:rsid w:val="003852B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CE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5B2"/>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1985"/>
    <w:rsid w:val="003E32B0"/>
    <w:rsid w:val="003E347D"/>
    <w:rsid w:val="003E35D2"/>
    <w:rsid w:val="003E3B8B"/>
    <w:rsid w:val="003E4967"/>
    <w:rsid w:val="003E4C0C"/>
    <w:rsid w:val="003E4F02"/>
    <w:rsid w:val="003E58A9"/>
    <w:rsid w:val="003E5DDD"/>
    <w:rsid w:val="003E601D"/>
    <w:rsid w:val="003E60FE"/>
    <w:rsid w:val="003E627E"/>
    <w:rsid w:val="003E70AD"/>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2B7"/>
    <w:rsid w:val="0042651A"/>
    <w:rsid w:val="0042660E"/>
    <w:rsid w:val="004277B7"/>
    <w:rsid w:val="0042796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13C4"/>
    <w:rsid w:val="00451DEB"/>
    <w:rsid w:val="00452349"/>
    <w:rsid w:val="004538BE"/>
    <w:rsid w:val="004555C2"/>
    <w:rsid w:val="00455FD5"/>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77934"/>
    <w:rsid w:val="0048121E"/>
    <w:rsid w:val="0048127D"/>
    <w:rsid w:val="0048160C"/>
    <w:rsid w:val="00481A29"/>
    <w:rsid w:val="004820E3"/>
    <w:rsid w:val="00482B79"/>
    <w:rsid w:val="00482CBF"/>
    <w:rsid w:val="00482FDA"/>
    <w:rsid w:val="00483066"/>
    <w:rsid w:val="00483F8B"/>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532"/>
    <w:rsid w:val="004C7861"/>
    <w:rsid w:val="004C7CCB"/>
    <w:rsid w:val="004D0C37"/>
    <w:rsid w:val="004D15E2"/>
    <w:rsid w:val="004D2A03"/>
    <w:rsid w:val="004D3880"/>
    <w:rsid w:val="004D3B1D"/>
    <w:rsid w:val="004D3B91"/>
    <w:rsid w:val="004D3E9C"/>
    <w:rsid w:val="004D3F61"/>
    <w:rsid w:val="004D4520"/>
    <w:rsid w:val="004D4AE8"/>
    <w:rsid w:val="004D533E"/>
    <w:rsid w:val="004D5EAB"/>
    <w:rsid w:val="004D60C9"/>
    <w:rsid w:val="004D61EE"/>
    <w:rsid w:val="004D63D6"/>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66CA"/>
    <w:rsid w:val="00507251"/>
    <w:rsid w:val="005073E8"/>
    <w:rsid w:val="00507613"/>
    <w:rsid w:val="00507909"/>
    <w:rsid w:val="00510DA3"/>
    <w:rsid w:val="005111F8"/>
    <w:rsid w:val="0051170C"/>
    <w:rsid w:val="00511732"/>
    <w:rsid w:val="00512988"/>
    <w:rsid w:val="00512A64"/>
    <w:rsid w:val="005133A9"/>
    <w:rsid w:val="00514197"/>
    <w:rsid w:val="0051447B"/>
    <w:rsid w:val="00514C2A"/>
    <w:rsid w:val="0051518F"/>
    <w:rsid w:val="00515463"/>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EF8"/>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1E2D"/>
    <w:rsid w:val="005726BA"/>
    <w:rsid w:val="00574379"/>
    <w:rsid w:val="0057440C"/>
    <w:rsid w:val="0057469B"/>
    <w:rsid w:val="0057501A"/>
    <w:rsid w:val="0057652E"/>
    <w:rsid w:val="0058004C"/>
    <w:rsid w:val="0058077A"/>
    <w:rsid w:val="00580CD8"/>
    <w:rsid w:val="005814E4"/>
    <w:rsid w:val="00581D9E"/>
    <w:rsid w:val="00581DC2"/>
    <w:rsid w:val="00582157"/>
    <w:rsid w:val="005828DE"/>
    <w:rsid w:val="00582981"/>
    <w:rsid w:val="005829A4"/>
    <w:rsid w:val="00582ACA"/>
    <w:rsid w:val="0058307B"/>
    <w:rsid w:val="00583CDD"/>
    <w:rsid w:val="00584F7F"/>
    <w:rsid w:val="00586D5B"/>
    <w:rsid w:val="00587EFF"/>
    <w:rsid w:val="0059004E"/>
    <w:rsid w:val="005900C9"/>
    <w:rsid w:val="005902BA"/>
    <w:rsid w:val="00590756"/>
    <w:rsid w:val="00594224"/>
    <w:rsid w:val="005949B1"/>
    <w:rsid w:val="00595DB8"/>
    <w:rsid w:val="0059615A"/>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9E5"/>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06"/>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642C"/>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407"/>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4DFC"/>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9C9"/>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83"/>
    <w:rsid w:val="007234A8"/>
    <w:rsid w:val="00723F70"/>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47F50"/>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83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281C"/>
    <w:rsid w:val="007F3056"/>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64C"/>
    <w:rsid w:val="00854C54"/>
    <w:rsid w:val="008559DF"/>
    <w:rsid w:val="00855CDC"/>
    <w:rsid w:val="008566D7"/>
    <w:rsid w:val="00856755"/>
    <w:rsid w:val="008568BD"/>
    <w:rsid w:val="00856E2B"/>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4C46"/>
    <w:rsid w:val="00895969"/>
    <w:rsid w:val="00895DA4"/>
    <w:rsid w:val="00895DA8"/>
    <w:rsid w:val="008960E4"/>
    <w:rsid w:val="008972D0"/>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3EE3"/>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9DC"/>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C1E"/>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8AF"/>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928"/>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5FAC"/>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41B"/>
    <w:rsid w:val="009F1DFC"/>
    <w:rsid w:val="009F30BE"/>
    <w:rsid w:val="009F3277"/>
    <w:rsid w:val="009F3B9C"/>
    <w:rsid w:val="009F3F53"/>
    <w:rsid w:val="009F46A5"/>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3BA"/>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2D12"/>
    <w:rsid w:val="00A838C4"/>
    <w:rsid w:val="00A84998"/>
    <w:rsid w:val="00A85874"/>
    <w:rsid w:val="00A85917"/>
    <w:rsid w:val="00A87A97"/>
    <w:rsid w:val="00A90027"/>
    <w:rsid w:val="00A90111"/>
    <w:rsid w:val="00A9096F"/>
    <w:rsid w:val="00A90EC9"/>
    <w:rsid w:val="00A91140"/>
    <w:rsid w:val="00A92147"/>
    <w:rsid w:val="00A92302"/>
    <w:rsid w:val="00A92C4E"/>
    <w:rsid w:val="00A938BC"/>
    <w:rsid w:val="00A94A18"/>
    <w:rsid w:val="00A95666"/>
    <w:rsid w:val="00A95FA3"/>
    <w:rsid w:val="00A960D4"/>
    <w:rsid w:val="00A970BA"/>
    <w:rsid w:val="00AA0838"/>
    <w:rsid w:val="00AA1A7C"/>
    <w:rsid w:val="00AA1FDB"/>
    <w:rsid w:val="00AA286F"/>
    <w:rsid w:val="00AA2E76"/>
    <w:rsid w:val="00AA30EA"/>
    <w:rsid w:val="00AA4088"/>
    <w:rsid w:val="00AA4880"/>
    <w:rsid w:val="00AA4930"/>
    <w:rsid w:val="00AA54B9"/>
    <w:rsid w:val="00AA5792"/>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4FFF"/>
    <w:rsid w:val="00AD53A3"/>
    <w:rsid w:val="00AD62F7"/>
    <w:rsid w:val="00AD6435"/>
    <w:rsid w:val="00AD6771"/>
    <w:rsid w:val="00AD68A5"/>
    <w:rsid w:val="00AD7038"/>
    <w:rsid w:val="00AD796C"/>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39D"/>
    <w:rsid w:val="00B0574C"/>
    <w:rsid w:val="00B05F33"/>
    <w:rsid w:val="00B07E39"/>
    <w:rsid w:val="00B1044F"/>
    <w:rsid w:val="00B1080F"/>
    <w:rsid w:val="00B11B79"/>
    <w:rsid w:val="00B11E83"/>
    <w:rsid w:val="00B12639"/>
    <w:rsid w:val="00B12848"/>
    <w:rsid w:val="00B12B5A"/>
    <w:rsid w:val="00B13090"/>
    <w:rsid w:val="00B13922"/>
    <w:rsid w:val="00B13BCB"/>
    <w:rsid w:val="00B13C50"/>
    <w:rsid w:val="00B13C6F"/>
    <w:rsid w:val="00B13EE8"/>
    <w:rsid w:val="00B14494"/>
    <w:rsid w:val="00B1471C"/>
    <w:rsid w:val="00B15A22"/>
    <w:rsid w:val="00B16CF7"/>
    <w:rsid w:val="00B16F09"/>
    <w:rsid w:val="00B17411"/>
    <w:rsid w:val="00B179F5"/>
    <w:rsid w:val="00B20708"/>
    <w:rsid w:val="00B20A15"/>
    <w:rsid w:val="00B20B8C"/>
    <w:rsid w:val="00B21000"/>
    <w:rsid w:val="00B218FB"/>
    <w:rsid w:val="00B219FD"/>
    <w:rsid w:val="00B21BCF"/>
    <w:rsid w:val="00B21E6E"/>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3A9C"/>
    <w:rsid w:val="00B346F0"/>
    <w:rsid w:val="00B35A16"/>
    <w:rsid w:val="00B3641C"/>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1715"/>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9048B"/>
    <w:rsid w:val="00B90AB5"/>
    <w:rsid w:val="00B911AE"/>
    <w:rsid w:val="00B91BCB"/>
    <w:rsid w:val="00B91C83"/>
    <w:rsid w:val="00B91C8B"/>
    <w:rsid w:val="00B91DD6"/>
    <w:rsid w:val="00B92A0C"/>
    <w:rsid w:val="00B92BF9"/>
    <w:rsid w:val="00B941DB"/>
    <w:rsid w:val="00B9433C"/>
    <w:rsid w:val="00B94B85"/>
    <w:rsid w:val="00B94CA3"/>
    <w:rsid w:val="00B951F9"/>
    <w:rsid w:val="00B9560E"/>
    <w:rsid w:val="00B95B6C"/>
    <w:rsid w:val="00B96995"/>
    <w:rsid w:val="00B969DA"/>
    <w:rsid w:val="00B97084"/>
    <w:rsid w:val="00B97684"/>
    <w:rsid w:val="00B9793E"/>
    <w:rsid w:val="00BA0E8D"/>
    <w:rsid w:val="00BA3EB0"/>
    <w:rsid w:val="00BA5129"/>
    <w:rsid w:val="00BA520C"/>
    <w:rsid w:val="00BA5B1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51A"/>
    <w:rsid w:val="00C116BF"/>
    <w:rsid w:val="00C1188B"/>
    <w:rsid w:val="00C12884"/>
    <w:rsid w:val="00C128D6"/>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6D48"/>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72E"/>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3A0F"/>
    <w:rsid w:val="00CA460C"/>
    <w:rsid w:val="00CA4BE3"/>
    <w:rsid w:val="00CA6293"/>
    <w:rsid w:val="00CA7654"/>
    <w:rsid w:val="00CA7AC8"/>
    <w:rsid w:val="00CA7AE3"/>
    <w:rsid w:val="00CA7B96"/>
    <w:rsid w:val="00CB009A"/>
    <w:rsid w:val="00CB093C"/>
    <w:rsid w:val="00CB0BCD"/>
    <w:rsid w:val="00CB1068"/>
    <w:rsid w:val="00CB107F"/>
    <w:rsid w:val="00CB115F"/>
    <w:rsid w:val="00CB21FF"/>
    <w:rsid w:val="00CB27DF"/>
    <w:rsid w:val="00CB2CAC"/>
    <w:rsid w:val="00CB2F7A"/>
    <w:rsid w:val="00CB390D"/>
    <w:rsid w:val="00CB3DD8"/>
    <w:rsid w:val="00CB4A25"/>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438E"/>
    <w:rsid w:val="00CD454B"/>
    <w:rsid w:val="00CD4576"/>
    <w:rsid w:val="00CD4BFE"/>
    <w:rsid w:val="00CD65CB"/>
    <w:rsid w:val="00CD6F2F"/>
    <w:rsid w:val="00CD7982"/>
    <w:rsid w:val="00CE067B"/>
    <w:rsid w:val="00CE0CEC"/>
    <w:rsid w:val="00CE0E45"/>
    <w:rsid w:val="00CE1CDC"/>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90E"/>
    <w:rsid w:val="00CF3F03"/>
    <w:rsid w:val="00CF5B41"/>
    <w:rsid w:val="00CF64EB"/>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20A"/>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1B7"/>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578"/>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3B7"/>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D1A"/>
    <w:rsid w:val="00DF1068"/>
    <w:rsid w:val="00DF22F9"/>
    <w:rsid w:val="00DF2369"/>
    <w:rsid w:val="00DF28B2"/>
    <w:rsid w:val="00DF2D9D"/>
    <w:rsid w:val="00DF3A3F"/>
    <w:rsid w:val="00DF3BA7"/>
    <w:rsid w:val="00DF3C92"/>
    <w:rsid w:val="00DF4434"/>
    <w:rsid w:val="00DF4DAD"/>
    <w:rsid w:val="00DF566B"/>
    <w:rsid w:val="00DF5D18"/>
    <w:rsid w:val="00DF5D19"/>
    <w:rsid w:val="00DF7197"/>
    <w:rsid w:val="00DF7AA2"/>
    <w:rsid w:val="00E00077"/>
    <w:rsid w:val="00E03A5D"/>
    <w:rsid w:val="00E03EE6"/>
    <w:rsid w:val="00E056B5"/>
    <w:rsid w:val="00E058D6"/>
    <w:rsid w:val="00E0634C"/>
    <w:rsid w:val="00E07E38"/>
    <w:rsid w:val="00E10277"/>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B9"/>
    <w:rsid w:val="00E21C01"/>
    <w:rsid w:val="00E21C05"/>
    <w:rsid w:val="00E23C09"/>
    <w:rsid w:val="00E240A7"/>
    <w:rsid w:val="00E24246"/>
    <w:rsid w:val="00E252A1"/>
    <w:rsid w:val="00E25A02"/>
    <w:rsid w:val="00E25E4B"/>
    <w:rsid w:val="00E278BD"/>
    <w:rsid w:val="00E27A77"/>
    <w:rsid w:val="00E27A99"/>
    <w:rsid w:val="00E27BE2"/>
    <w:rsid w:val="00E31699"/>
    <w:rsid w:val="00E31A8B"/>
    <w:rsid w:val="00E31C68"/>
    <w:rsid w:val="00E31CAE"/>
    <w:rsid w:val="00E321E8"/>
    <w:rsid w:val="00E33994"/>
    <w:rsid w:val="00E341E2"/>
    <w:rsid w:val="00E35182"/>
    <w:rsid w:val="00E35283"/>
    <w:rsid w:val="00E353D5"/>
    <w:rsid w:val="00E35413"/>
    <w:rsid w:val="00E35BA9"/>
    <w:rsid w:val="00E35EDF"/>
    <w:rsid w:val="00E35FFD"/>
    <w:rsid w:val="00E36475"/>
    <w:rsid w:val="00E373C7"/>
    <w:rsid w:val="00E40333"/>
    <w:rsid w:val="00E4088C"/>
    <w:rsid w:val="00E40AC7"/>
    <w:rsid w:val="00E410F2"/>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6821"/>
    <w:rsid w:val="00E66987"/>
    <w:rsid w:val="00E676B4"/>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3D"/>
    <w:rsid w:val="00EC63B3"/>
    <w:rsid w:val="00EC647E"/>
    <w:rsid w:val="00EC66A6"/>
    <w:rsid w:val="00EC7055"/>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8CF"/>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76E4"/>
    <w:rsid w:val="00F17C2F"/>
    <w:rsid w:val="00F17C3D"/>
    <w:rsid w:val="00F17DB3"/>
    <w:rsid w:val="00F20063"/>
    <w:rsid w:val="00F204CA"/>
    <w:rsid w:val="00F214AB"/>
    <w:rsid w:val="00F218B7"/>
    <w:rsid w:val="00F21DC9"/>
    <w:rsid w:val="00F22E76"/>
    <w:rsid w:val="00F238D7"/>
    <w:rsid w:val="00F23A43"/>
    <w:rsid w:val="00F24735"/>
    <w:rsid w:val="00F24BCC"/>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1E"/>
    <w:rsid w:val="00F65C63"/>
    <w:rsid w:val="00F65E30"/>
    <w:rsid w:val="00F66EB1"/>
    <w:rsid w:val="00F67F3A"/>
    <w:rsid w:val="00F717E2"/>
    <w:rsid w:val="00F74355"/>
    <w:rsid w:val="00F75E83"/>
    <w:rsid w:val="00F7694E"/>
    <w:rsid w:val="00F76FD3"/>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104B"/>
    <w:rsid w:val="00FA2711"/>
    <w:rsid w:val="00FA27DC"/>
    <w:rsid w:val="00FA2DB6"/>
    <w:rsid w:val="00FA59D6"/>
    <w:rsid w:val="00FA5CF5"/>
    <w:rsid w:val="00FA5D0C"/>
    <w:rsid w:val="00FA63D0"/>
    <w:rsid w:val="00FA6529"/>
    <w:rsid w:val="00FA6847"/>
    <w:rsid w:val="00FA6D89"/>
    <w:rsid w:val="00FA6F16"/>
    <w:rsid w:val="00FA6F68"/>
    <w:rsid w:val="00FA7088"/>
    <w:rsid w:val="00FB0060"/>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D3E"/>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31E"/>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5EFA"/>
    <w:rsid w:val="00FE69B9"/>
    <w:rsid w:val="00FE703E"/>
    <w:rsid w:val="00FE75AB"/>
    <w:rsid w:val="00FE7618"/>
    <w:rsid w:val="00FF0841"/>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2075</Words>
  <Characters>12035</Characters>
  <Application>Microsoft Office Word</Application>
  <DocSecurity>0</DocSecurity>
  <Lines>100</Lines>
  <Paragraphs>28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14082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2</cp:revision>
  <cp:lastPrinted>2009-10-14T12:22:00Z</cp:lastPrinted>
  <dcterms:created xsi:type="dcterms:W3CDTF">2024-10-07T10:28:00Z</dcterms:created>
  <dcterms:modified xsi:type="dcterms:W3CDTF">2024-10-07T10:28:00Z</dcterms:modified>
</cp:coreProperties>
</file>